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C41" w:rsidRDefault="001C3C41" w:rsidP="001C3C41">
      <w:pPr>
        <w:pStyle w:val="a6"/>
        <w:spacing w:before="0" w:after="0"/>
        <w:jc w:val="center"/>
        <w:rPr>
          <w:rFonts w:ascii="Times New Roman" w:eastAsia="Times New Roman" w:hAnsi="Times New Roman" w:cs="Times New Roman"/>
          <w:b/>
          <w:sz w:val="18"/>
          <w:szCs w:val="18"/>
        </w:rPr>
      </w:pPr>
      <w:bookmarkStart w:id="0" w:name="_GoBack"/>
      <w:bookmarkEnd w:id="0"/>
      <w:r>
        <w:rPr>
          <w:rFonts w:ascii="Times New Roman" w:eastAsia="Times New Roman" w:hAnsi="Times New Roman" w:cs="Times New Roman"/>
          <w:b/>
          <w:sz w:val="18"/>
          <w:szCs w:val="18"/>
        </w:rPr>
        <w:t xml:space="preserve">                                                                                        Приложение к Постановлению Главы поселка </w:t>
      </w:r>
      <w:proofErr w:type="gramStart"/>
      <w:r>
        <w:rPr>
          <w:rFonts w:ascii="Times New Roman" w:eastAsia="Times New Roman" w:hAnsi="Times New Roman" w:cs="Times New Roman"/>
          <w:b/>
          <w:sz w:val="18"/>
          <w:szCs w:val="18"/>
        </w:rPr>
        <w:t>Магнитный</w:t>
      </w:r>
      <w:proofErr w:type="gramEnd"/>
    </w:p>
    <w:p w:rsidR="001C3C41" w:rsidRDefault="001C3C41" w:rsidP="001C3C41">
      <w:pPr>
        <w:pStyle w:val="a6"/>
        <w:spacing w:before="0" w:after="0"/>
        <w:jc w:val="center"/>
        <w:rPr>
          <w:rFonts w:ascii="Times New Roman" w:eastAsia="Times New Roman" w:hAnsi="Times New Roman" w:cs="Times New Roman"/>
          <w:sz w:val="18"/>
          <w:szCs w:val="18"/>
        </w:rPr>
      </w:pPr>
      <w:r>
        <w:rPr>
          <w:rFonts w:ascii="Times New Roman" w:eastAsia="Times New Roman" w:hAnsi="Times New Roman" w:cs="Times New Roman"/>
          <w:b/>
          <w:sz w:val="18"/>
          <w:szCs w:val="18"/>
        </w:rPr>
        <w:t xml:space="preserve"> </w:t>
      </w:r>
      <w:r>
        <w:rPr>
          <w:sz w:val="18"/>
          <w:szCs w:val="18"/>
        </w:rPr>
        <w:t>№ 26 от 19.10.2012г.</w:t>
      </w:r>
    </w:p>
    <w:p w:rsidR="001C3C41" w:rsidRDefault="001C3C41" w:rsidP="001C3C41">
      <w:pPr>
        <w:pStyle w:val="a6"/>
        <w:spacing w:before="0"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АДМИНИСТРАТИВНЫЙ РЕГЛАМЕНТ</w:t>
      </w:r>
    </w:p>
    <w:p w:rsidR="001C3C41" w:rsidRDefault="001C3C41" w:rsidP="001C3C41">
      <w:pPr>
        <w:jc w:val="center"/>
      </w:pPr>
      <w:r>
        <w:t>по предоставлению муниципальной услуги:</w:t>
      </w:r>
    </w:p>
    <w:p w:rsidR="001C3C41" w:rsidRDefault="001C3C41" w:rsidP="001C3C41">
      <w:pPr>
        <w:jc w:val="center"/>
        <w:rPr>
          <w:b/>
          <w:bCs/>
        </w:rPr>
      </w:pPr>
      <w:r>
        <w:t>«Признание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C3C41" w:rsidRDefault="001C3C41" w:rsidP="001C3C41">
      <w:pPr>
        <w:spacing w:line="200" w:lineRule="atLeast"/>
        <w:jc w:val="center"/>
        <w:rPr>
          <w:b/>
          <w:bCs/>
        </w:rPr>
      </w:pPr>
    </w:p>
    <w:p w:rsidR="001C3C41" w:rsidRDefault="001C3C41" w:rsidP="001C3C41">
      <w:pPr>
        <w:spacing w:line="200" w:lineRule="atLeast"/>
        <w:jc w:val="center"/>
        <w:rPr>
          <w:b/>
          <w:i/>
          <w:color w:val="000000"/>
          <w:sz w:val="32"/>
          <w:szCs w:val="32"/>
        </w:rPr>
      </w:pPr>
      <w:r>
        <w:rPr>
          <w:b/>
          <w:i/>
          <w:sz w:val="32"/>
          <w:szCs w:val="32"/>
        </w:rPr>
        <w:t>I. Общие положения.</w:t>
      </w:r>
    </w:p>
    <w:p w:rsidR="001C3C41" w:rsidRDefault="001C3C41" w:rsidP="001C3C41">
      <w:pPr>
        <w:pStyle w:val="a3"/>
        <w:numPr>
          <w:ilvl w:val="1"/>
          <w:numId w:val="1"/>
        </w:numPr>
        <w:spacing w:before="0" w:beforeAutospacing="0" w:after="0" w:afterAutospacing="0"/>
        <w:ind w:left="0" w:firstLine="705"/>
        <w:jc w:val="both"/>
      </w:pPr>
      <w:r>
        <w:rPr>
          <w:b/>
        </w:rPr>
        <w:t>Административный регламент</w:t>
      </w:r>
      <w:r>
        <w:t xml:space="preserve"> по предоставлению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w:t>
      </w:r>
    </w:p>
    <w:p w:rsidR="001C3C41" w:rsidRDefault="001C3C41" w:rsidP="001C3C41">
      <w:pPr>
        <w:spacing w:line="200" w:lineRule="atLeast"/>
        <w:jc w:val="center"/>
      </w:pPr>
      <w:r>
        <w:rPr>
          <w:b/>
          <w:color w:val="000000"/>
          <w:kern w:val="2"/>
        </w:rPr>
        <w:t>1.2. Нормативно правовые акты, регулирующие предоставление Муниципальной услуги</w:t>
      </w:r>
    </w:p>
    <w:p w:rsidR="001C3C41" w:rsidRDefault="001C3C41" w:rsidP="001C3C41">
      <w:pPr>
        <w:ind w:firstLine="840"/>
        <w:jc w:val="both"/>
      </w:pPr>
      <w:r>
        <w:t>Муниципальная услуга предоставляется в соответствии со следующими нормативными актами:</w:t>
      </w:r>
    </w:p>
    <w:p w:rsidR="001C3C41" w:rsidRDefault="001C3C41" w:rsidP="001C3C41">
      <w:pPr>
        <w:ind w:firstLine="708"/>
        <w:jc w:val="both"/>
      </w:pPr>
      <w:r>
        <w:t>- Жилищным кодексом Российской Федерации от 29 декабря 2004 года     № 188-ФЗ;</w:t>
      </w:r>
    </w:p>
    <w:p w:rsidR="001C3C41" w:rsidRDefault="001C3C41" w:rsidP="001C3C41">
      <w:pPr>
        <w:ind w:firstLine="708"/>
        <w:jc w:val="both"/>
      </w:pPr>
      <w:r>
        <w:t>- Постановлением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1C3C41" w:rsidRDefault="001C3C41" w:rsidP="001C3C41">
      <w:pPr>
        <w:spacing w:line="200" w:lineRule="atLeast"/>
        <w:ind w:left="840"/>
        <w:jc w:val="center"/>
        <w:rPr>
          <w:b/>
          <w:color w:val="000000"/>
        </w:rPr>
      </w:pPr>
      <w:r>
        <w:rPr>
          <w:b/>
          <w:color w:val="000000"/>
        </w:rPr>
        <w:t>1.3. Наименование органа, предоставляющего муниципальную услугу</w:t>
      </w:r>
    </w:p>
    <w:p w:rsidR="001C3C41" w:rsidRDefault="001C3C41" w:rsidP="001C3C41">
      <w:pPr>
        <w:numPr>
          <w:ilvl w:val="0"/>
          <w:numId w:val="2"/>
        </w:numPr>
        <w:tabs>
          <w:tab w:val="left" w:pos="993"/>
        </w:tabs>
        <w:ind w:left="0" w:firstLine="708"/>
        <w:jc w:val="both"/>
      </w:pPr>
      <w:r>
        <w:t xml:space="preserve">Муниципальную услугу предоставляет администрация  поселка </w:t>
      </w:r>
      <w:proofErr w:type="gramStart"/>
      <w:r>
        <w:t>Магнитный</w:t>
      </w:r>
      <w:proofErr w:type="gramEnd"/>
      <w:r>
        <w:t xml:space="preserve">  </w:t>
      </w:r>
      <w:proofErr w:type="spellStart"/>
      <w:r>
        <w:t>Железногорского</w:t>
      </w:r>
      <w:proofErr w:type="spellEnd"/>
      <w:r>
        <w:t xml:space="preserve"> района Курской области </w:t>
      </w:r>
    </w:p>
    <w:p w:rsidR="001C3C41" w:rsidRDefault="001C3C41" w:rsidP="001C3C41">
      <w:pPr>
        <w:tabs>
          <w:tab w:val="left" w:pos="993"/>
        </w:tabs>
        <w:jc w:val="both"/>
      </w:pPr>
      <w:r>
        <w:t xml:space="preserve"> – созданная для этого комиссия и  делегирование ей полномочий по принятию соответствующих решений. </w:t>
      </w:r>
    </w:p>
    <w:p w:rsidR="001C3C41" w:rsidRDefault="001C3C41" w:rsidP="001C3C41">
      <w:pPr>
        <w:tabs>
          <w:tab w:val="left" w:pos="993"/>
        </w:tabs>
        <w:jc w:val="both"/>
      </w:pPr>
      <w:r>
        <w:t xml:space="preserve">На основании заключения комиссии подготовка должностным лицом администрации постановления о признании нежилого помещения жилым, жилого помещения непригодным для проживания, или многоквартирного дома аварийным и подлежащим сносу или реконструкции.  </w:t>
      </w:r>
    </w:p>
    <w:p w:rsidR="001C3C41" w:rsidRDefault="001C3C41" w:rsidP="001C3C41">
      <w:pPr>
        <w:ind w:firstLine="840"/>
        <w:jc w:val="center"/>
      </w:pPr>
      <w:r>
        <w:rPr>
          <w:b/>
        </w:rPr>
        <w:t>1.4. Сведения о конечном результате предоставления Муниципальной услуги</w:t>
      </w:r>
    </w:p>
    <w:p w:rsidR="001C3C41" w:rsidRDefault="001C3C41" w:rsidP="001C3C41">
      <w:pPr>
        <w:ind w:firstLine="840"/>
        <w:jc w:val="both"/>
      </w:pPr>
      <w:r>
        <w:t>1. Конечным результатом предоставления муниципальной услуги является:</w:t>
      </w:r>
    </w:p>
    <w:p w:rsidR="001C3C41" w:rsidRDefault="001C3C41" w:rsidP="001C3C41">
      <w:pPr>
        <w:jc w:val="both"/>
      </w:pPr>
      <w:r>
        <w:t xml:space="preserve">- выдача заявителю по одному экземпляру постановления  администрации  поселка </w:t>
      </w:r>
      <w:proofErr w:type="gramStart"/>
      <w:r>
        <w:t>Магнитный</w:t>
      </w:r>
      <w:proofErr w:type="gramEnd"/>
      <w:r>
        <w:t xml:space="preserve">  </w:t>
      </w:r>
      <w:proofErr w:type="spellStart"/>
      <w:r>
        <w:t>Железногорского</w:t>
      </w:r>
      <w:proofErr w:type="spellEnd"/>
      <w:r>
        <w:t xml:space="preserve"> района о принятом решении и заключение комиссии;</w:t>
      </w:r>
    </w:p>
    <w:p w:rsidR="001C3C41" w:rsidRDefault="001C3C41" w:rsidP="001C3C41">
      <w:pPr>
        <w:jc w:val="both"/>
        <w:rPr>
          <w:b/>
          <w:bCs/>
          <w:kern w:val="2"/>
        </w:rPr>
      </w:pPr>
      <w:r>
        <w:t xml:space="preserve"> - В случае признания жилого помещения непригодным для проживания вследствие наличия вредного воздействия факторов среды обитания, техногенных аварий и природных явлений, представляющих особую опасность для жизни и здоровья человека, либо предоставляющих угрозу разрушения здания по причине его аварийного состояния  направить постановление администрации и заключение межведомственной комиссии не позднее 3-х рабочих дней, следующих за днем его оформления, собственнику жилья и заявителю.</w:t>
      </w:r>
    </w:p>
    <w:p w:rsidR="001C3C41" w:rsidRDefault="001C3C41" w:rsidP="001C3C41">
      <w:pPr>
        <w:jc w:val="center"/>
        <w:rPr>
          <w:b/>
          <w:bCs/>
          <w:kern w:val="2"/>
        </w:rPr>
      </w:pPr>
      <w:r>
        <w:rPr>
          <w:b/>
          <w:bCs/>
          <w:kern w:val="2"/>
        </w:rPr>
        <w:t>1.5. Сведения о стоимости предоставления муниципальной услуги</w:t>
      </w:r>
    </w:p>
    <w:p w:rsidR="001C3C41" w:rsidRDefault="001C3C41" w:rsidP="001C3C41">
      <w:pPr>
        <w:ind w:firstLine="709"/>
        <w:jc w:val="both"/>
      </w:pPr>
      <w:r>
        <w:rPr>
          <w:bCs/>
          <w:kern w:val="2"/>
        </w:rPr>
        <w:t>1. Муниципальная услуга предоставляется бесплатно.</w:t>
      </w:r>
    </w:p>
    <w:p w:rsidR="001C3C41" w:rsidRDefault="001C3C41" w:rsidP="001C3C41">
      <w:pPr>
        <w:pStyle w:val="11"/>
        <w:tabs>
          <w:tab w:val="clear" w:pos="360"/>
          <w:tab w:val="left" w:pos="708"/>
        </w:tabs>
        <w:spacing w:before="0" w:after="0"/>
        <w:jc w:val="center"/>
        <w:rPr>
          <w:b/>
          <w:szCs w:val="24"/>
        </w:rPr>
      </w:pPr>
      <w:r>
        <w:rPr>
          <w:b/>
          <w:szCs w:val="24"/>
        </w:rPr>
        <w:t>1.6. Описание заявителей, имеющих право на получение муниципальной услуги</w:t>
      </w:r>
    </w:p>
    <w:p w:rsidR="001C3C41" w:rsidRDefault="001C3C41" w:rsidP="001C3C41">
      <w:pPr>
        <w:pStyle w:val="a3"/>
        <w:spacing w:before="0" w:beforeAutospacing="0" w:after="0" w:afterAutospacing="0"/>
        <w:ind w:firstLine="840"/>
        <w:jc w:val="both"/>
      </w:pPr>
      <w:r>
        <w:t>В соответствии с настоящим Административным регламентом правом на получение муниципальной услуги обладают:</w:t>
      </w:r>
    </w:p>
    <w:p w:rsidR="001C3C41" w:rsidRDefault="001C3C41" w:rsidP="001C3C41">
      <w:pPr>
        <w:pStyle w:val="a3"/>
        <w:spacing w:before="0" w:beforeAutospacing="0" w:after="0" w:afterAutospacing="0"/>
        <w:ind w:firstLine="840"/>
        <w:jc w:val="both"/>
      </w:pPr>
      <w:r>
        <w:lastRenderedPageBreak/>
        <w:t>в заявительном порядке – юридические и физические лиц</w:t>
      </w:r>
      <w:proofErr w:type="gramStart"/>
      <w:r>
        <w:t>а-</w:t>
      </w:r>
      <w:proofErr w:type="gramEnd"/>
      <w:r>
        <w:t xml:space="preserve"> собственники (наниматели) помещений, их представители, правомочные в установленном порядке на представление интересов при предоставлении муниципальной услуги; </w:t>
      </w:r>
    </w:p>
    <w:p w:rsidR="001C3C41" w:rsidRDefault="001C3C41" w:rsidP="001C3C41">
      <w:pPr>
        <w:pStyle w:val="a3"/>
        <w:numPr>
          <w:ilvl w:val="0"/>
          <w:numId w:val="3"/>
        </w:numPr>
        <w:spacing w:before="0" w:beforeAutospacing="0" w:after="0" w:afterAutospacing="0"/>
        <w:jc w:val="both"/>
      </w:pPr>
      <w:r>
        <w:t>в порядке представления заключения – органы, уполномоченные на проведение государственного контроля и надзора, по вопросам, отнесенным к их компетенции.</w:t>
      </w:r>
    </w:p>
    <w:p w:rsidR="001C3C41" w:rsidRDefault="001C3C41" w:rsidP="001C3C41">
      <w:pPr>
        <w:pStyle w:val="a3"/>
        <w:spacing w:before="0" w:beforeAutospacing="0" w:after="0" w:afterAutospacing="0"/>
        <w:ind w:firstLine="840"/>
        <w:jc w:val="both"/>
        <w:rPr>
          <w:b/>
          <w:i/>
          <w:sz w:val="32"/>
          <w:szCs w:val="32"/>
        </w:rPr>
      </w:pPr>
      <w:r>
        <w:rPr>
          <w:b/>
          <w:i/>
          <w:sz w:val="32"/>
          <w:szCs w:val="32"/>
        </w:rPr>
        <w:t xml:space="preserve"> II. Стандарт  предоставления муниципальной услуги</w:t>
      </w:r>
    </w:p>
    <w:p w:rsidR="001C3C41" w:rsidRDefault="001C3C41" w:rsidP="001C3C41">
      <w:pPr>
        <w:pStyle w:val="3"/>
        <w:widowControl w:val="0"/>
        <w:spacing w:before="0" w:after="0"/>
        <w:jc w:val="center"/>
        <w:rPr>
          <w:rFonts w:ascii="Times New Roman" w:hAnsi="Times New Roman"/>
          <w:lang w:val="ru-RU"/>
        </w:rPr>
      </w:pPr>
      <w:bookmarkStart w:id="1" w:name="_Toc158537605"/>
      <w:bookmarkStart w:id="2" w:name="_Toc154154896"/>
      <w:r>
        <w:rPr>
          <w:rFonts w:ascii="Times New Roman" w:hAnsi="Times New Roman"/>
          <w:lang w:val="ru-RU"/>
        </w:rPr>
        <w:t>2.1.</w:t>
      </w:r>
      <w:r>
        <w:rPr>
          <w:rFonts w:ascii="Times New Roman" w:hAnsi="Times New Roman"/>
        </w:rPr>
        <w:t> </w:t>
      </w:r>
      <w:r>
        <w:rPr>
          <w:rFonts w:ascii="Times New Roman" w:hAnsi="Times New Roman"/>
          <w:lang w:val="ru-RU"/>
        </w:rPr>
        <w:t>Порядок информирования о порядке предоставления муниципальной услуги</w:t>
      </w:r>
      <w:bookmarkEnd w:id="1"/>
      <w:bookmarkEnd w:id="2"/>
    </w:p>
    <w:p w:rsidR="001C3C41" w:rsidRDefault="001C3C41" w:rsidP="001C3C41">
      <w:pPr>
        <w:numPr>
          <w:ilvl w:val="0"/>
          <w:numId w:val="4"/>
        </w:numPr>
        <w:tabs>
          <w:tab w:val="left" w:pos="993"/>
        </w:tabs>
        <w:ind w:left="0" w:firstLine="705"/>
        <w:jc w:val="both"/>
      </w:pPr>
      <w:r>
        <w:t>Информация о порядке предоставления муниципальной услуги представляется:</w:t>
      </w:r>
    </w:p>
    <w:p w:rsidR="001C3C41" w:rsidRDefault="001C3C41" w:rsidP="001C3C41">
      <w:pPr>
        <w:tabs>
          <w:tab w:val="left" w:pos="993"/>
        </w:tabs>
        <w:ind w:firstLine="709"/>
        <w:jc w:val="both"/>
      </w:pPr>
      <w:r>
        <w:t xml:space="preserve">- в районной газете, </w:t>
      </w:r>
    </w:p>
    <w:p w:rsidR="001C3C41" w:rsidRDefault="001C3C41" w:rsidP="001C3C41">
      <w:pPr>
        <w:pStyle w:val="12"/>
        <w:tabs>
          <w:tab w:val="clear" w:pos="360"/>
          <w:tab w:val="left" w:pos="2977"/>
          <w:tab w:val="left" w:pos="3402"/>
        </w:tabs>
        <w:spacing w:before="0" w:after="0"/>
        <w:ind w:firstLine="709"/>
        <w:rPr>
          <w:szCs w:val="24"/>
        </w:rPr>
      </w:pPr>
      <w:r>
        <w:rPr>
          <w:szCs w:val="24"/>
        </w:rPr>
        <w:t xml:space="preserve">- на официальном интернет-сайте администрации </w:t>
      </w:r>
      <w:proofErr w:type="spellStart"/>
      <w:r>
        <w:rPr>
          <w:szCs w:val="24"/>
        </w:rPr>
        <w:t>Железногорского</w:t>
      </w:r>
      <w:proofErr w:type="spellEnd"/>
      <w:r>
        <w:rPr>
          <w:szCs w:val="24"/>
        </w:rPr>
        <w:t xml:space="preserve"> района     Курской   области.                                                                                              </w:t>
      </w:r>
    </w:p>
    <w:p w:rsidR="001C3C41" w:rsidRDefault="001C3C41" w:rsidP="001C3C41">
      <w:pPr>
        <w:pStyle w:val="12"/>
        <w:tabs>
          <w:tab w:val="clear" w:pos="360"/>
          <w:tab w:val="left" w:pos="2977"/>
          <w:tab w:val="left" w:pos="3402"/>
        </w:tabs>
        <w:spacing w:before="0" w:after="0"/>
        <w:ind w:firstLine="709"/>
        <w:rPr>
          <w:szCs w:val="24"/>
        </w:rPr>
      </w:pPr>
      <w:r>
        <w:rPr>
          <w:szCs w:val="24"/>
        </w:rPr>
        <w:t xml:space="preserve"> - по телефону;</w:t>
      </w:r>
    </w:p>
    <w:p w:rsidR="001C3C41" w:rsidRDefault="001C3C41" w:rsidP="001C3C41">
      <w:pPr>
        <w:pStyle w:val="12"/>
        <w:tabs>
          <w:tab w:val="clear" w:pos="360"/>
          <w:tab w:val="left" w:pos="2977"/>
          <w:tab w:val="left" w:pos="3402"/>
        </w:tabs>
        <w:spacing w:before="0" w:after="0"/>
        <w:ind w:firstLine="709"/>
        <w:rPr>
          <w:szCs w:val="24"/>
        </w:rPr>
      </w:pPr>
      <w:r>
        <w:rPr>
          <w:szCs w:val="24"/>
        </w:rPr>
        <w:t xml:space="preserve"> - посредством личного обращения.</w:t>
      </w:r>
    </w:p>
    <w:p w:rsidR="001C3C41" w:rsidRDefault="001C3C41" w:rsidP="001C3C41">
      <w:pPr>
        <w:numPr>
          <w:ilvl w:val="0"/>
          <w:numId w:val="4"/>
        </w:numPr>
        <w:tabs>
          <w:tab w:val="left" w:pos="993"/>
        </w:tabs>
        <w:ind w:left="0" w:firstLine="705"/>
        <w:jc w:val="both"/>
      </w:pPr>
      <w:r>
        <w:t>Справочные телефонные номера, адрес сайта, адрес электронной почты, адреса расположения учреждений для получения информации, а также  почтовый адрес для направления заявлений представлены в приложении №1 к настоящему Административному регламенту и размещаются:</w:t>
      </w:r>
    </w:p>
    <w:p w:rsidR="001C3C41" w:rsidRDefault="001C3C41" w:rsidP="001C3C41">
      <w:pPr>
        <w:tabs>
          <w:tab w:val="left" w:pos="993"/>
        </w:tabs>
        <w:ind w:left="705"/>
        <w:jc w:val="both"/>
      </w:pPr>
      <w:r>
        <w:t>3. Для обеспечения информирования о порядке предоставления муниципальной услуги заявителям представляется следующая информация:</w:t>
      </w:r>
    </w:p>
    <w:p w:rsidR="001C3C41" w:rsidRDefault="001C3C41" w:rsidP="001C3C41">
      <w:pPr>
        <w:tabs>
          <w:tab w:val="left" w:pos="0"/>
        </w:tabs>
        <w:ind w:firstLine="705"/>
        <w:jc w:val="both"/>
      </w:pPr>
      <w:r>
        <w:tab/>
        <w:t>- наименование органа, предоставляющего муниципальную услугу;</w:t>
      </w:r>
    </w:p>
    <w:p w:rsidR="001C3C41" w:rsidRDefault="001C3C41" w:rsidP="001C3C41">
      <w:pPr>
        <w:tabs>
          <w:tab w:val="left" w:pos="0"/>
        </w:tabs>
        <w:ind w:firstLine="705"/>
        <w:jc w:val="both"/>
      </w:pPr>
      <w:r>
        <w:tab/>
        <w:t>- почтовый адрес органа, предоставляющего муниципальную услугу;</w:t>
      </w:r>
    </w:p>
    <w:p w:rsidR="001C3C41" w:rsidRDefault="001C3C41" w:rsidP="001C3C41">
      <w:pPr>
        <w:tabs>
          <w:tab w:val="left" w:pos="0"/>
        </w:tabs>
        <w:ind w:firstLine="705"/>
        <w:jc w:val="both"/>
      </w:pPr>
      <w:r>
        <w:tab/>
        <w:t>- номера телефонов, факсов органа, предоставляющего  муниципальную услугу;</w:t>
      </w:r>
    </w:p>
    <w:p w:rsidR="001C3C41" w:rsidRDefault="001C3C41" w:rsidP="001C3C41">
      <w:pPr>
        <w:jc w:val="both"/>
      </w:pPr>
      <w:r>
        <w:tab/>
        <w:t>- график (режим) работы органа, предоставляющего  муниципальную услугу;</w:t>
      </w:r>
    </w:p>
    <w:p w:rsidR="001C3C41" w:rsidRDefault="001C3C41" w:rsidP="001C3C41">
      <w:pPr>
        <w:jc w:val="both"/>
      </w:pPr>
      <w:r>
        <w:tab/>
        <w:t>- график приёма заявителей должностным лицом, ответственным за предоставление муниципальной услуги;</w:t>
      </w:r>
    </w:p>
    <w:p w:rsidR="001C3C41" w:rsidRDefault="001C3C41" w:rsidP="001C3C41">
      <w:pPr>
        <w:jc w:val="both"/>
      </w:pPr>
      <w:r>
        <w:tab/>
        <w:t xml:space="preserve">  - перечень оснований, при наличии которых муниципальная услуга не предоставляется;</w:t>
      </w:r>
    </w:p>
    <w:p w:rsidR="001C3C41" w:rsidRDefault="001C3C41" w:rsidP="001C3C41">
      <w:pPr>
        <w:jc w:val="both"/>
      </w:pPr>
      <w:r>
        <w:tab/>
        <w:t>- порядок обжалования решений органов, предоставляющих муниципальную услугу, действий или бездействия их должностного  лица</w:t>
      </w:r>
    </w:p>
    <w:p w:rsidR="001C3C41" w:rsidRDefault="001C3C41" w:rsidP="001C3C41">
      <w:pPr>
        <w:jc w:val="both"/>
      </w:pPr>
      <w:r>
        <w:tab/>
        <w:t>- перечень извлечений из нормативных правовых актов, регулирующих предоставление муниципальной услуги;</w:t>
      </w:r>
    </w:p>
    <w:p w:rsidR="001C3C41" w:rsidRDefault="001C3C41" w:rsidP="001C3C41">
      <w:pPr>
        <w:jc w:val="both"/>
        <w:rPr>
          <w:b/>
        </w:rPr>
      </w:pPr>
      <w:r>
        <w:tab/>
        <w:t>- перечень документов, предоставляемых заявителем.</w:t>
      </w:r>
    </w:p>
    <w:p w:rsidR="001C3C41" w:rsidRDefault="001C3C41" w:rsidP="001C3C41">
      <w:pPr>
        <w:pStyle w:val="3"/>
        <w:widowControl w:val="0"/>
        <w:tabs>
          <w:tab w:val="left" w:pos="2976"/>
        </w:tabs>
        <w:spacing w:before="0" w:after="0"/>
        <w:jc w:val="center"/>
        <w:rPr>
          <w:rFonts w:ascii="Times New Roman" w:hAnsi="Times New Roman"/>
          <w:lang w:val="ru-RU"/>
        </w:rPr>
      </w:pPr>
      <w:r>
        <w:rPr>
          <w:rFonts w:ascii="Times New Roman" w:hAnsi="Times New Roman"/>
          <w:lang w:val="ru-RU"/>
        </w:rPr>
        <w:t>2.1.2.</w:t>
      </w:r>
      <w:r>
        <w:rPr>
          <w:rFonts w:ascii="Times New Roman" w:hAnsi="Times New Roman"/>
        </w:rPr>
        <w:t> </w:t>
      </w:r>
      <w:r>
        <w:rPr>
          <w:rFonts w:ascii="Times New Roman" w:hAnsi="Times New Roman"/>
          <w:lang w:val="ru-RU"/>
        </w:rPr>
        <w:t>Порядок информирования о ходе предоставления муниципальной услуги</w:t>
      </w:r>
    </w:p>
    <w:p w:rsidR="001C3C41" w:rsidRDefault="001C3C41" w:rsidP="001C3C41">
      <w:pPr>
        <w:pStyle w:val="11"/>
        <w:tabs>
          <w:tab w:val="left" w:pos="420"/>
          <w:tab w:val="left" w:pos="709"/>
          <w:tab w:val="left" w:pos="18321"/>
        </w:tabs>
        <w:spacing w:before="0" w:after="0"/>
        <w:ind w:firstLine="851"/>
        <w:rPr>
          <w:szCs w:val="24"/>
        </w:rPr>
      </w:pPr>
      <w:r>
        <w:rPr>
          <w:szCs w:val="24"/>
        </w:rPr>
        <w:t>1. Информирование о ходе предоставления муниципальной услуги осуществляется специалистами при личном контакте с заявителями,   почтовой, телефонной связи.</w:t>
      </w:r>
    </w:p>
    <w:p w:rsidR="001C3C41" w:rsidRDefault="001C3C41" w:rsidP="001C3C41">
      <w:pPr>
        <w:pStyle w:val="11"/>
        <w:tabs>
          <w:tab w:val="left" w:pos="420"/>
          <w:tab w:val="left" w:pos="709"/>
          <w:tab w:val="left" w:pos="18321"/>
        </w:tabs>
        <w:spacing w:before="0" w:after="0"/>
        <w:ind w:firstLine="851"/>
        <w:rPr>
          <w:szCs w:val="24"/>
        </w:rPr>
      </w:pPr>
      <w:r>
        <w:rPr>
          <w:szCs w:val="24"/>
        </w:rPr>
        <w:t>2. Информация о приостановлении предоставления муниципальной услуги или об отказе в ее предоставлении направляется заявителю заказным письмом и дублируется по телефону, указанном в заявлении (при наличии соответствующих данных в заявлении).</w:t>
      </w:r>
    </w:p>
    <w:p w:rsidR="001C3C41" w:rsidRDefault="001C3C41" w:rsidP="001C3C41">
      <w:pPr>
        <w:pStyle w:val="11"/>
        <w:tabs>
          <w:tab w:val="left" w:pos="420"/>
          <w:tab w:val="left" w:pos="709"/>
          <w:tab w:val="left" w:pos="18321"/>
        </w:tabs>
        <w:spacing w:before="0" w:after="0"/>
        <w:ind w:firstLine="851"/>
        <w:rPr>
          <w:szCs w:val="24"/>
        </w:rPr>
      </w:pPr>
      <w:r>
        <w:rPr>
          <w:szCs w:val="24"/>
        </w:rPr>
        <w:t xml:space="preserve">3. 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 а в случае сокращения срока - по указанному в заявлении телефону.  </w:t>
      </w:r>
    </w:p>
    <w:p w:rsidR="001C3C41" w:rsidRDefault="001C3C41" w:rsidP="001C3C41">
      <w:pPr>
        <w:pStyle w:val="11"/>
        <w:spacing w:before="0" w:after="0"/>
        <w:rPr>
          <w:szCs w:val="24"/>
        </w:rPr>
      </w:pPr>
      <w:r>
        <w:rPr>
          <w:szCs w:val="24"/>
        </w:rPr>
        <w:t xml:space="preserve">           4. В любое время с момента приема документов заявитель имеет право на получение сведений о прохождении процедур по предоставлению муниципальной услуги при помощи телефона, или посредством личного посещения Администрации сельсовета.</w:t>
      </w:r>
    </w:p>
    <w:p w:rsidR="001C3C41" w:rsidRDefault="001C3C41" w:rsidP="001C3C41">
      <w:pPr>
        <w:pStyle w:val="11"/>
        <w:spacing w:before="0" w:after="0"/>
        <w:rPr>
          <w:szCs w:val="24"/>
        </w:rPr>
      </w:pPr>
      <w:r>
        <w:rPr>
          <w:szCs w:val="24"/>
        </w:rPr>
        <w:t xml:space="preserve">          5. </w:t>
      </w:r>
      <w:proofErr w:type="gramStart"/>
      <w:r>
        <w:rPr>
          <w:szCs w:val="24"/>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Pr>
          <w:szCs w:val="24"/>
        </w:rPr>
        <w:t xml:space="preserve"> Заявителю предоставляются сведения о том, на </w:t>
      </w:r>
      <w:r>
        <w:rPr>
          <w:szCs w:val="24"/>
        </w:rPr>
        <w:lastRenderedPageBreak/>
        <w:t xml:space="preserve">каком этапе рассмотрения (в </w:t>
      </w:r>
      <w:proofErr w:type="gramStart"/>
      <w:r>
        <w:rPr>
          <w:szCs w:val="24"/>
        </w:rPr>
        <w:t>процессе</w:t>
      </w:r>
      <w:proofErr w:type="gramEnd"/>
      <w:r>
        <w:rPr>
          <w:szCs w:val="24"/>
        </w:rPr>
        <w:t xml:space="preserve"> выполнения </w:t>
      </w:r>
      <w:proofErr w:type="gramStart"/>
      <w:r>
        <w:rPr>
          <w:szCs w:val="24"/>
        </w:rPr>
        <w:t>какой</w:t>
      </w:r>
      <w:proofErr w:type="gramEnd"/>
      <w:r>
        <w:rPr>
          <w:szCs w:val="24"/>
        </w:rPr>
        <w:t xml:space="preserve"> административной процедуры) находится представленный им пакет документов.  </w:t>
      </w:r>
    </w:p>
    <w:p w:rsidR="001C3C41" w:rsidRDefault="001C3C41" w:rsidP="001C3C41">
      <w:pPr>
        <w:pStyle w:val="3"/>
        <w:widowControl w:val="0"/>
        <w:tabs>
          <w:tab w:val="left" w:pos="2976"/>
        </w:tabs>
        <w:spacing w:before="0" w:after="0"/>
        <w:ind w:left="992" w:hanging="992"/>
        <w:jc w:val="center"/>
        <w:rPr>
          <w:rFonts w:ascii="Times New Roman" w:hAnsi="Times New Roman"/>
          <w:lang w:val="ru-RU"/>
        </w:rPr>
      </w:pPr>
      <w:r>
        <w:rPr>
          <w:rFonts w:ascii="Times New Roman" w:hAnsi="Times New Roman"/>
          <w:lang w:val="ru-RU"/>
        </w:rPr>
        <w:t>2.1.3.</w:t>
      </w:r>
      <w:r>
        <w:rPr>
          <w:rFonts w:ascii="Times New Roman" w:hAnsi="Times New Roman"/>
        </w:rPr>
        <w:t> </w:t>
      </w:r>
      <w:r>
        <w:rPr>
          <w:rFonts w:ascii="Times New Roman" w:hAnsi="Times New Roman"/>
          <w:lang w:val="ru-RU"/>
        </w:rPr>
        <w:t>Порядок получения консультаций о предоставлении муниципальной услуги</w:t>
      </w:r>
    </w:p>
    <w:p w:rsidR="001C3C41" w:rsidRDefault="001C3C41" w:rsidP="001C3C41">
      <w:pPr>
        <w:pStyle w:val="11"/>
        <w:tabs>
          <w:tab w:val="left" w:pos="420"/>
          <w:tab w:val="left" w:pos="709"/>
          <w:tab w:val="left" w:pos="18321"/>
        </w:tabs>
        <w:spacing w:before="0" w:after="0"/>
        <w:ind w:firstLine="709"/>
        <w:rPr>
          <w:szCs w:val="24"/>
        </w:rPr>
      </w:pPr>
      <w:r>
        <w:rPr>
          <w:szCs w:val="24"/>
        </w:rPr>
        <w:t xml:space="preserve">1. Консультации (справки) по вопросам предоставления Муниципальной услуги предоставляется  должностным лицом, </w:t>
      </w:r>
      <w:proofErr w:type="gramStart"/>
      <w:r>
        <w:rPr>
          <w:szCs w:val="24"/>
        </w:rPr>
        <w:t>предоставляющими</w:t>
      </w:r>
      <w:proofErr w:type="gramEnd"/>
      <w:r>
        <w:rPr>
          <w:szCs w:val="24"/>
        </w:rPr>
        <w:t xml:space="preserve"> Муниципальную услугу. </w:t>
      </w:r>
    </w:p>
    <w:p w:rsidR="001C3C41" w:rsidRDefault="001C3C41" w:rsidP="001C3C41">
      <w:pPr>
        <w:pStyle w:val="11"/>
        <w:tabs>
          <w:tab w:val="left" w:pos="420"/>
          <w:tab w:val="left" w:pos="709"/>
          <w:tab w:val="left" w:pos="18321"/>
        </w:tabs>
        <w:spacing w:before="0" w:after="0"/>
        <w:ind w:firstLine="709"/>
        <w:rPr>
          <w:szCs w:val="24"/>
        </w:rPr>
      </w:pPr>
      <w:r>
        <w:rPr>
          <w:szCs w:val="24"/>
        </w:rPr>
        <w:t>2. Консультации предоставляются по следующим вопросам:</w:t>
      </w:r>
    </w:p>
    <w:p w:rsidR="001C3C41" w:rsidRDefault="001C3C41" w:rsidP="001C3C41">
      <w:pPr>
        <w:pStyle w:val="12"/>
        <w:tabs>
          <w:tab w:val="clear" w:pos="360"/>
          <w:tab w:val="left" w:pos="2977"/>
          <w:tab w:val="left" w:pos="3402"/>
        </w:tabs>
        <w:spacing w:before="0" w:after="0"/>
        <w:ind w:firstLine="709"/>
        <w:rPr>
          <w:szCs w:val="24"/>
        </w:rPr>
      </w:pPr>
      <w:r>
        <w:rPr>
          <w:szCs w:val="24"/>
        </w:rPr>
        <w:t>- перечня документов, необходимых для предоставления Муниципальной услуги, комплектности (достаточности) представленных документов;</w:t>
      </w:r>
    </w:p>
    <w:p w:rsidR="001C3C41" w:rsidRDefault="001C3C41" w:rsidP="001C3C41">
      <w:pPr>
        <w:pStyle w:val="12"/>
        <w:tabs>
          <w:tab w:val="clear" w:pos="360"/>
          <w:tab w:val="left" w:pos="2977"/>
          <w:tab w:val="left" w:pos="3402"/>
        </w:tabs>
        <w:spacing w:before="0" w:after="0"/>
        <w:ind w:firstLine="709"/>
        <w:rPr>
          <w:szCs w:val="24"/>
        </w:rPr>
      </w:pPr>
      <w:r>
        <w:rPr>
          <w:szCs w:val="24"/>
        </w:rPr>
        <w:t>- источника получения документов, необходимых для предоставления Муниципальной услуги (орган, организация и их местонахождение);</w:t>
      </w:r>
    </w:p>
    <w:p w:rsidR="001C3C41" w:rsidRDefault="001C3C41" w:rsidP="001C3C41">
      <w:pPr>
        <w:pStyle w:val="12"/>
        <w:tabs>
          <w:tab w:val="clear" w:pos="360"/>
          <w:tab w:val="left" w:pos="3545"/>
          <w:tab w:val="left" w:pos="3970"/>
          <w:tab w:val="left" w:pos="4254"/>
        </w:tabs>
        <w:spacing w:before="0" w:after="0"/>
        <w:ind w:firstLine="709"/>
        <w:rPr>
          <w:szCs w:val="24"/>
        </w:rPr>
      </w:pPr>
      <w:r>
        <w:rPr>
          <w:szCs w:val="24"/>
        </w:rPr>
        <w:t>- времени приема и выдачи документов;</w:t>
      </w:r>
    </w:p>
    <w:p w:rsidR="001C3C41" w:rsidRDefault="001C3C41" w:rsidP="001C3C41">
      <w:pPr>
        <w:pStyle w:val="12"/>
        <w:tabs>
          <w:tab w:val="clear" w:pos="360"/>
          <w:tab w:val="left" w:pos="3545"/>
          <w:tab w:val="left" w:pos="3970"/>
          <w:tab w:val="left" w:pos="4254"/>
        </w:tabs>
        <w:spacing w:before="0" w:after="0"/>
        <w:ind w:firstLine="709"/>
        <w:rPr>
          <w:szCs w:val="24"/>
        </w:rPr>
      </w:pPr>
      <w:r>
        <w:rPr>
          <w:szCs w:val="24"/>
        </w:rPr>
        <w:t>- сроков предоставления Муниципальной услуги;</w:t>
      </w:r>
    </w:p>
    <w:p w:rsidR="001C3C41" w:rsidRDefault="001C3C41" w:rsidP="001C3C41">
      <w:pPr>
        <w:pStyle w:val="12"/>
        <w:tabs>
          <w:tab w:val="clear" w:pos="360"/>
          <w:tab w:val="left" w:pos="2977"/>
          <w:tab w:val="left" w:pos="3402"/>
        </w:tabs>
        <w:spacing w:before="0" w:after="0"/>
        <w:ind w:firstLine="709"/>
        <w:rPr>
          <w:szCs w:val="24"/>
        </w:rPr>
      </w:pPr>
      <w:r>
        <w:rPr>
          <w:szCs w:val="24"/>
        </w:rPr>
        <w:t>- порядка обжалования действий (бездействия) и решений, осуществляемых и принимаемых в ходе предоставления муниципальной услуги.</w:t>
      </w:r>
    </w:p>
    <w:p w:rsidR="001C3C41" w:rsidRDefault="001C3C41" w:rsidP="001C3C41">
      <w:pPr>
        <w:pStyle w:val="11"/>
        <w:tabs>
          <w:tab w:val="left" w:pos="420"/>
          <w:tab w:val="left" w:pos="709"/>
          <w:tab w:val="left" w:pos="18321"/>
        </w:tabs>
        <w:spacing w:before="0" w:after="0"/>
        <w:ind w:firstLine="709"/>
        <w:rPr>
          <w:szCs w:val="24"/>
        </w:rPr>
      </w:pPr>
      <w:r>
        <w:rPr>
          <w:szCs w:val="24"/>
        </w:rPr>
        <w:t>3. Консультации предоставляются при личном обращении.</w:t>
      </w:r>
    </w:p>
    <w:p w:rsidR="001C3C41" w:rsidRDefault="001C3C41" w:rsidP="001C3C41">
      <w:pPr>
        <w:tabs>
          <w:tab w:val="left" w:pos="720"/>
        </w:tabs>
        <w:ind w:firstLine="709"/>
        <w:jc w:val="both"/>
      </w:pPr>
      <w:r>
        <w:t xml:space="preserve">4. Время ожидания в очереди на приём к должностному лицу или для получения консультации не должно превышать 30 минут. </w:t>
      </w:r>
    </w:p>
    <w:p w:rsidR="001C3C41" w:rsidRDefault="001C3C41" w:rsidP="001C3C41">
      <w:pPr>
        <w:jc w:val="center"/>
      </w:pPr>
      <w:r>
        <w:rPr>
          <w:b/>
        </w:rPr>
        <w:t>2.2. Общий срок  предоставления Муниципальной услуги</w:t>
      </w:r>
    </w:p>
    <w:p w:rsidR="001C3C41" w:rsidRDefault="001C3C41" w:rsidP="001C3C41">
      <w:pPr>
        <w:ind w:firstLine="709"/>
        <w:jc w:val="both"/>
      </w:pPr>
      <w:r>
        <w:t>Срок предоставления муниципальной услуги не должен превышать 45 рабочих дней со дня подачи заявления и документов, необходимых для предоставления муниципальной услуги. При направлении заявления и нотариально заверенных копий всех необходимых документов по почте срок предоставления муниципальной услуги отсчитывается от даты их поступления в орган (по дате регистрации).</w:t>
      </w:r>
      <w:r>
        <w:tab/>
      </w:r>
    </w:p>
    <w:p w:rsidR="001C3C41" w:rsidRDefault="001C3C41" w:rsidP="001C3C41">
      <w:pPr>
        <w:pStyle w:val="1"/>
        <w:spacing w:before="0" w:after="0"/>
        <w:rPr>
          <w:rFonts w:ascii="Times New Roman" w:hAnsi="Times New Roman" w:cs="Times New Roman"/>
          <w:sz w:val="24"/>
          <w:szCs w:val="24"/>
        </w:rPr>
      </w:pPr>
      <w:r>
        <w:rPr>
          <w:rFonts w:ascii="Times New Roman" w:hAnsi="Times New Roman" w:cs="Times New Roman"/>
          <w:sz w:val="24"/>
          <w:szCs w:val="24"/>
        </w:rPr>
        <w:t>2.3. Перечень документов необходимых для получения Муниципальной услуги</w:t>
      </w:r>
    </w:p>
    <w:p w:rsidR="001C3C41" w:rsidRDefault="001C3C41" w:rsidP="001C3C41">
      <w:pPr>
        <w:ind w:firstLine="840"/>
        <w:jc w:val="both"/>
      </w:pPr>
      <w:r>
        <w:t>1. Необходимый перечень документов, представляемых заявителем в комиссию вместе с заявлением на предоставление муниципальной услуги:</w:t>
      </w:r>
    </w:p>
    <w:p w:rsidR="001C3C41" w:rsidRDefault="001C3C41" w:rsidP="001C3C41">
      <w:pPr>
        <w:jc w:val="both"/>
      </w:pPr>
      <w:r>
        <w:tab/>
        <w:t xml:space="preserve"> 1) документ, удостоверяющий личность, в частности:</w:t>
      </w:r>
    </w:p>
    <w:p w:rsidR="001C3C41" w:rsidRDefault="001C3C41" w:rsidP="001C3C41">
      <w:pPr>
        <w:ind w:firstLine="840"/>
        <w:jc w:val="both"/>
      </w:pPr>
      <w:r>
        <w:t>- паспорт гражданина Российской Федерации (для граждан, проживающих на территории Российской Федерации);</w:t>
      </w:r>
    </w:p>
    <w:p w:rsidR="001C3C41" w:rsidRDefault="001C3C41" w:rsidP="001C3C41">
      <w:pPr>
        <w:ind w:firstLine="840"/>
        <w:jc w:val="both"/>
      </w:pPr>
      <w:r>
        <w:t>- временное удостоверение личности гражданина Российской Федерации (для граждан, утративших паспорт)</w:t>
      </w:r>
    </w:p>
    <w:p w:rsidR="001C3C41" w:rsidRDefault="001C3C41" w:rsidP="001C3C41">
      <w:pPr>
        <w:ind w:firstLine="840"/>
        <w:jc w:val="both"/>
      </w:pPr>
      <w:r>
        <w:t>- удостоверение личности или военный билет военнослужащего;</w:t>
      </w:r>
    </w:p>
    <w:p w:rsidR="001C3C41" w:rsidRDefault="001C3C41" w:rsidP="001C3C41">
      <w:pPr>
        <w:ind w:firstLine="840"/>
        <w:jc w:val="both"/>
      </w:pPr>
      <w:r>
        <w:t>- 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1C3C41" w:rsidRDefault="001C3C41" w:rsidP="001C3C41">
      <w:pPr>
        <w:jc w:val="both"/>
      </w:pPr>
      <w:r>
        <w:tab/>
        <w:t>2) документ, подтверждающий в установленном порядке полномочие заявителя на представление соответствующего письменного обращения, в случае обращения лица, представляющего интересы иных лиц;</w:t>
      </w:r>
    </w:p>
    <w:p w:rsidR="001C3C41" w:rsidRDefault="001C3C41" w:rsidP="001C3C41">
      <w:pPr>
        <w:ind w:firstLine="708"/>
        <w:jc w:val="both"/>
      </w:pPr>
      <w:r>
        <w:t>3) копии правоустанавливающих документов на помещение (договор купли-продажи, свидетельство о праве на наследство по закону (завещанию), договор дарения, договор приватизации) или свидетельства государственной регистрации права собственности на помещение:</w:t>
      </w:r>
    </w:p>
    <w:p w:rsidR="001C3C41" w:rsidRDefault="001C3C41" w:rsidP="001C3C41">
      <w:pPr>
        <w:jc w:val="both"/>
      </w:pPr>
      <w:r>
        <w:tab/>
        <w:t>- план жилого помещения с его техническим паспортом, а для нежилого помещения – также проект реконструкции нежилого помещения для признания его в дальнейшем жилым помещением;</w:t>
      </w:r>
    </w:p>
    <w:p w:rsidR="001C3C41" w:rsidRDefault="001C3C41" w:rsidP="001C3C41">
      <w:pPr>
        <w:jc w:val="both"/>
      </w:pPr>
      <w:r>
        <w:tab/>
        <w:t xml:space="preserve">- заключение территориального органа </w:t>
      </w:r>
      <w:proofErr w:type="spellStart"/>
      <w:r>
        <w:t>Роспотребнадзора</w:t>
      </w:r>
      <w:proofErr w:type="spellEnd"/>
      <w:r>
        <w:t xml:space="preserve"> о соответствии  (не соответствии) помещения санитарно-эпидемиологическим требованиям, предъявляемым к жилому помещению (при необходимости);</w:t>
      </w:r>
    </w:p>
    <w:p w:rsidR="001C3C41" w:rsidRDefault="001C3C41" w:rsidP="001C3C41">
      <w:pPr>
        <w:jc w:val="both"/>
      </w:pPr>
      <w:r>
        <w:tab/>
        <w:t xml:space="preserve">- заключение органа </w:t>
      </w:r>
      <w:proofErr w:type="spellStart"/>
      <w:r>
        <w:t>госпожнадзора</w:t>
      </w:r>
      <w:proofErr w:type="spellEnd"/>
      <w:r>
        <w:t xml:space="preserve"> о соответствии помещения противопожарным требованиям (при необходимости);</w:t>
      </w:r>
    </w:p>
    <w:p w:rsidR="001C3C41" w:rsidRDefault="001C3C41" w:rsidP="001C3C41">
      <w:pPr>
        <w:jc w:val="both"/>
      </w:pPr>
      <w:r>
        <w:lastRenderedPageBreak/>
        <w:tab/>
        <w:t>- заключение органа архитектуры и градостроительства о местоположении помещения относительно санитарных зон;</w:t>
      </w:r>
    </w:p>
    <w:p w:rsidR="001C3C41" w:rsidRDefault="001C3C41" w:rsidP="001C3C41">
      <w:pPr>
        <w:jc w:val="both"/>
      </w:pPr>
      <w:r>
        <w:tab/>
        <w:t>- акт государственной жилищной инспекции Курской области о результатах, проведенных в отношении жилого помещения мероприятий по контролю (при его наличии).</w:t>
      </w:r>
    </w:p>
    <w:p w:rsidR="001C3C41" w:rsidRDefault="001C3C41" w:rsidP="001C3C41">
      <w:pPr>
        <w:jc w:val="both"/>
      </w:pPr>
      <w:r>
        <w:tab/>
        <w:t>2. Для признания многоквартирного дома или индивидуального жилого дома аварийным также заявителем представляется заключение проектно-изыскательской организации по результатам обследования элементов ограждающих и несущих конструкций жилого помещения.</w:t>
      </w:r>
    </w:p>
    <w:p w:rsidR="001C3C41" w:rsidRDefault="001C3C41" w:rsidP="001C3C41">
      <w:pPr>
        <w:jc w:val="both"/>
      </w:pPr>
      <w:r>
        <w:tab/>
        <w:t>3. По усмотрению заявителя также могут быть представлены заявления, письма, жалобы граждан на неудовлетворительные условия проживания.</w:t>
      </w:r>
    </w:p>
    <w:p w:rsidR="001C3C41" w:rsidRDefault="001C3C41" w:rsidP="001C3C41">
      <w:pPr>
        <w:jc w:val="both"/>
      </w:pPr>
      <w:r>
        <w:t xml:space="preserve">             Расходы по изготовлению заключения проектно-изыскательной организации, а также документов, перечисленных в подпункте 3 пункта 1 настоящего подраздела, несет собственник (наниматель) помещения.</w:t>
      </w:r>
    </w:p>
    <w:p w:rsidR="001C3C41" w:rsidRDefault="001C3C41" w:rsidP="001C3C41">
      <w:pPr>
        <w:jc w:val="both"/>
      </w:pPr>
      <w:r>
        <w:tab/>
        <w:t>4. В случае если заявителем выступает орган, уполномоченный на проведение государственного контроля и надзора, в комиссию представляется заключение этого органа, после рассмотрения которого, комиссия предлагает собственнику помещения представить, в зависимости от рассматриваемого вопроса документы, указанные в пунктах 1 и 2 настоящего подраздела.</w:t>
      </w:r>
    </w:p>
    <w:p w:rsidR="001C3C41" w:rsidRDefault="001C3C41" w:rsidP="001C3C41">
      <w:pPr>
        <w:pStyle w:val="1"/>
        <w:spacing w:before="0" w:after="0"/>
        <w:rPr>
          <w:rFonts w:ascii="Times New Roman" w:hAnsi="Times New Roman" w:cs="Times New Roman"/>
          <w:sz w:val="24"/>
          <w:szCs w:val="24"/>
        </w:rPr>
      </w:pPr>
      <w:r>
        <w:rPr>
          <w:rFonts w:ascii="Times New Roman" w:hAnsi="Times New Roman" w:cs="Times New Roman"/>
          <w:sz w:val="24"/>
          <w:szCs w:val="24"/>
        </w:rPr>
        <w:t>2.4. Основания для отказа в предоставлении муниципальной услуги</w:t>
      </w:r>
    </w:p>
    <w:p w:rsidR="001C3C41" w:rsidRDefault="001C3C41" w:rsidP="001C3C41">
      <w:pPr>
        <w:tabs>
          <w:tab w:val="left" w:pos="720"/>
        </w:tabs>
        <w:jc w:val="both"/>
      </w:pPr>
      <w:r>
        <w:tab/>
        <w:t>Основаниями, при наличии которых муниципальная услуга не предоставляется, являются следующие обращения:</w:t>
      </w:r>
    </w:p>
    <w:p w:rsidR="001C3C41" w:rsidRDefault="001C3C41" w:rsidP="001C3C41">
      <w:pPr>
        <w:tabs>
          <w:tab w:val="left" w:pos="720"/>
        </w:tabs>
        <w:ind w:firstLine="720"/>
        <w:jc w:val="both"/>
      </w:pPr>
      <w:r>
        <w:t>- по вопросам, рассмотрение которых не входит в компетенцию органа, исполняющего муниципальную услугу;</w:t>
      </w:r>
    </w:p>
    <w:p w:rsidR="001C3C41" w:rsidRDefault="001C3C41" w:rsidP="001C3C41">
      <w:pPr>
        <w:tabs>
          <w:tab w:val="left" w:pos="720"/>
        </w:tabs>
        <w:ind w:firstLine="720"/>
        <w:jc w:val="both"/>
      </w:pPr>
      <w:proofErr w:type="gramStart"/>
      <w:r>
        <w:t>- без подписи и указания фамилии, имени, отчества физического лица и (или) его почтового адреса для ответа, без указания полного наименования организации, идентификационного номера налогоплательщика, её почтового адреса, подписи и указания фамилии, имени, отчества руководителя или уполномоченного представителя организации,  представившего и (или) подписавшего обращение, и (или) без печати организации в случае, если обращение представлено на бумажном носителе не на бланке организации</w:t>
      </w:r>
      <w:proofErr w:type="gramEnd"/>
      <w:r>
        <w:t>, а также в случае непредставления уполномоченным представителем организации документов, подтверждающих в установленном порядке его полномочие на представление соответствующего письменного обращения;</w:t>
      </w:r>
    </w:p>
    <w:p w:rsidR="001C3C41" w:rsidRDefault="001C3C41" w:rsidP="001C3C41">
      <w:pPr>
        <w:tabs>
          <w:tab w:val="left" w:pos="720"/>
        </w:tabs>
        <w:ind w:firstLine="708"/>
        <w:jc w:val="both"/>
      </w:pPr>
      <w:r>
        <w:t xml:space="preserve"> - не </w:t>
      </w:r>
      <w:proofErr w:type="gramStart"/>
      <w:r>
        <w:t>поддающиеся</w:t>
      </w:r>
      <w:proofErr w:type="gramEnd"/>
      <w:r>
        <w:t xml:space="preserve">  прочтению;</w:t>
      </w:r>
    </w:p>
    <w:p w:rsidR="001C3C41" w:rsidRDefault="001C3C41" w:rsidP="001C3C41">
      <w:pPr>
        <w:ind w:firstLine="708"/>
        <w:jc w:val="both"/>
      </w:pPr>
      <w:r>
        <w:t xml:space="preserve"> -без приложения всех документов, необходимых для предоставления муниципальной услуги, указанных в настоящем Административном регламенте. </w:t>
      </w:r>
    </w:p>
    <w:p w:rsidR="001C3C41" w:rsidRDefault="001C3C41" w:rsidP="001C3C41">
      <w:pPr>
        <w:numPr>
          <w:ilvl w:val="1"/>
          <w:numId w:val="5"/>
        </w:numPr>
        <w:ind w:left="0" w:firstLine="0"/>
        <w:jc w:val="center"/>
        <w:rPr>
          <w:b/>
        </w:rPr>
      </w:pPr>
      <w:r>
        <w:rPr>
          <w:b/>
        </w:rPr>
        <w:t xml:space="preserve">Требования к оборудованию мест оказания </w:t>
      </w:r>
      <w:r>
        <w:rPr>
          <w:b/>
          <w:bCs/>
        </w:rPr>
        <w:t xml:space="preserve">муниципальной </w:t>
      </w:r>
      <w:r>
        <w:rPr>
          <w:b/>
        </w:rPr>
        <w:t>услуги</w:t>
      </w:r>
    </w:p>
    <w:p w:rsidR="001C3C41" w:rsidRDefault="001C3C41" w:rsidP="001C3C41">
      <w:pPr>
        <w:tabs>
          <w:tab w:val="left" w:pos="720"/>
        </w:tabs>
        <w:jc w:val="both"/>
      </w:pPr>
      <w:r>
        <w:t>На входе в здания администрации, в обязательном порядке размещается табличка с наименованием учреждения.</w:t>
      </w:r>
    </w:p>
    <w:p w:rsidR="001C3C41" w:rsidRDefault="001C3C41" w:rsidP="001C3C41">
      <w:pPr>
        <w:ind w:firstLine="720"/>
        <w:jc w:val="both"/>
      </w:pPr>
      <w:r>
        <w:t xml:space="preserve"> Помещения, выделенные для предоставления муниципальной услуги, должны соответствовать санитарно-эпидемиологическим правилам. </w:t>
      </w:r>
    </w:p>
    <w:p w:rsidR="001C3C41" w:rsidRDefault="001C3C41" w:rsidP="001C3C41">
      <w:pPr>
        <w:ind w:firstLine="720"/>
        <w:jc w:val="both"/>
      </w:pPr>
      <w:r>
        <w:t>Рабочие места работников, осуществляющих рассмотрение обращений граждан, оборудуются средствами вычислительной техники (как правило, один компьютер)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обращений граждан).</w:t>
      </w:r>
    </w:p>
    <w:p w:rsidR="001C3C41" w:rsidRDefault="001C3C41" w:rsidP="001C3C41">
      <w:pPr>
        <w:ind w:firstLine="720"/>
        <w:jc w:val="both"/>
      </w:pPr>
      <w:r>
        <w:t>Места для проведения личного приема граждан оборудуются стульями, столами, обеспечиваются канцелярскими принадлежностями для написания письменных обращений, информационными стендами.</w:t>
      </w:r>
    </w:p>
    <w:p w:rsidR="001C3C41" w:rsidRDefault="001C3C41" w:rsidP="001C3C41">
      <w:pPr>
        <w:ind w:firstLine="720"/>
        <w:jc w:val="both"/>
      </w:pPr>
      <w:r>
        <w:t>Приём заявителей и предоставление муниципальной услуги осуществляются в отапливаемых помещениях, оборудованных системой кондиционирования воздуха, средствами пожаротушения и оповещения о возникновении чрезвычайной ситуации.</w:t>
      </w:r>
    </w:p>
    <w:p w:rsidR="001C3C41" w:rsidRDefault="001C3C41" w:rsidP="001C3C41">
      <w:pPr>
        <w:jc w:val="both"/>
      </w:pPr>
      <w:r>
        <w:lastRenderedPageBreak/>
        <w:t>В помещениях приёма заявителей размещается информация, указанная в  пункте 2.1 настоящего Административного регламента.</w:t>
      </w:r>
    </w:p>
    <w:p w:rsidR="001C3C41" w:rsidRDefault="001C3C41" w:rsidP="001C3C41">
      <w:pPr>
        <w:ind w:firstLine="720"/>
        <w:jc w:val="both"/>
      </w:pPr>
      <w:r>
        <w:t>Места ожидания предоставления муниципальной услуги оборудуются  стульями и столами с письменными принадлежностями и бланками документов.</w:t>
      </w:r>
    </w:p>
    <w:p w:rsidR="001C3C41" w:rsidRDefault="001C3C41" w:rsidP="001C3C41">
      <w:pPr>
        <w:ind w:firstLine="720"/>
        <w:jc w:val="both"/>
      </w:pPr>
    </w:p>
    <w:p w:rsidR="001C3C41" w:rsidRDefault="001C3C41" w:rsidP="001C3C41">
      <w:pPr>
        <w:tabs>
          <w:tab w:val="left" w:pos="720"/>
        </w:tabs>
        <w:jc w:val="center"/>
        <w:rPr>
          <w:b/>
          <w:i/>
          <w:sz w:val="28"/>
          <w:szCs w:val="28"/>
        </w:rPr>
      </w:pPr>
      <w:r>
        <w:rPr>
          <w:b/>
          <w:i/>
          <w:sz w:val="28"/>
          <w:szCs w:val="28"/>
        </w:rPr>
        <w:t>III. Состав, последовательность и сроки выполнения Административных  процедур, требования к порядку их выполнения.</w:t>
      </w:r>
    </w:p>
    <w:p w:rsidR="001C3C41" w:rsidRDefault="001C3C41" w:rsidP="001C3C41">
      <w:pPr>
        <w:tabs>
          <w:tab w:val="left" w:pos="720"/>
        </w:tabs>
        <w:jc w:val="center"/>
        <w:rPr>
          <w:b/>
          <w:sz w:val="28"/>
          <w:szCs w:val="28"/>
        </w:rPr>
      </w:pPr>
    </w:p>
    <w:p w:rsidR="001C3C41" w:rsidRDefault="001C3C41" w:rsidP="001C3C41">
      <w:pPr>
        <w:pStyle w:val="2"/>
        <w:widowControl w:val="0"/>
        <w:tabs>
          <w:tab w:val="left" w:pos="2127"/>
        </w:tabs>
        <w:spacing w:before="0" w:after="0"/>
        <w:ind w:left="709" w:hanging="709"/>
        <w:jc w:val="center"/>
        <w:rPr>
          <w:rFonts w:ascii="Times New Roman" w:hAnsi="Times New Roman"/>
          <w:i w:val="0"/>
          <w:sz w:val="24"/>
          <w:szCs w:val="24"/>
          <w:lang w:val="ru-RU"/>
        </w:rPr>
      </w:pPr>
      <w:r>
        <w:rPr>
          <w:rFonts w:ascii="Times New Roman" w:hAnsi="Times New Roman"/>
          <w:i w:val="0"/>
          <w:sz w:val="24"/>
          <w:szCs w:val="24"/>
          <w:lang w:val="ru-RU"/>
        </w:rPr>
        <w:t xml:space="preserve">3.1. </w:t>
      </w:r>
      <w:bookmarkStart w:id="3" w:name="_Toc158537623"/>
      <w:bookmarkStart w:id="4" w:name="_Toc153254272"/>
      <w:bookmarkStart w:id="5" w:name="_Toc136666939"/>
      <w:bookmarkStart w:id="6" w:name="_Toc136321787"/>
      <w:bookmarkStart w:id="7" w:name="_Toc136239813"/>
      <w:bookmarkStart w:id="8" w:name="_Toc136151977"/>
      <w:r>
        <w:rPr>
          <w:rFonts w:ascii="Times New Roman" w:hAnsi="Times New Roman"/>
          <w:i w:val="0"/>
          <w:sz w:val="24"/>
          <w:szCs w:val="24"/>
          <w:lang w:val="ru-RU"/>
        </w:rPr>
        <w:t>Последовательность административных действий (процедур)</w:t>
      </w:r>
      <w:bookmarkEnd w:id="3"/>
      <w:bookmarkEnd w:id="4"/>
      <w:bookmarkEnd w:id="5"/>
      <w:bookmarkEnd w:id="6"/>
      <w:bookmarkEnd w:id="7"/>
      <w:bookmarkEnd w:id="8"/>
    </w:p>
    <w:p w:rsidR="001C3C41" w:rsidRDefault="001C3C41" w:rsidP="001C3C41">
      <w:pPr>
        <w:ind w:firstLine="840"/>
        <w:jc w:val="both"/>
      </w:pPr>
      <w:r>
        <w:t>Предоставление муниципальной услуги включает в себя следующие административные процедуры:</w:t>
      </w:r>
    </w:p>
    <w:p w:rsidR="001C3C41" w:rsidRDefault="001C3C41" w:rsidP="001C3C41">
      <w:pPr>
        <w:ind w:firstLine="840"/>
        <w:jc w:val="both"/>
      </w:pPr>
      <w:r>
        <w:t>1) прием, рассмотрение заявления и прилагаемых к нему обосновывающих документов;</w:t>
      </w:r>
    </w:p>
    <w:p w:rsidR="001C3C41" w:rsidRDefault="001C3C41" w:rsidP="001C3C41">
      <w:pPr>
        <w:ind w:firstLine="840"/>
        <w:jc w:val="both"/>
      </w:pPr>
      <w:r>
        <w:t>2) работа комиссии по оценке пригодности (непригодности) жилых помещений для постоянного проживания;</w:t>
      </w:r>
    </w:p>
    <w:p w:rsidR="001C3C41" w:rsidRDefault="001C3C41" w:rsidP="001C3C41">
      <w:pPr>
        <w:ind w:firstLine="840"/>
        <w:jc w:val="both"/>
      </w:pPr>
      <w:r>
        <w:t>3) составление комиссией заключения о признании жилого помещения соответствующим (не соответствующим) установленным в Положении требованиям и пригодным (непригодным) для проживания (далее - заключение) и признании многоквартирного дома аварийным и подлежащим сносу;</w:t>
      </w:r>
    </w:p>
    <w:p w:rsidR="001C3C41" w:rsidRDefault="001C3C41" w:rsidP="001C3C41">
      <w:pPr>
        <w:ind w:firstLine="840"/>
        <w:jc w:val="both"/>
      </w:pPr>
      <w:r>
        <w:t>4) 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признание комиссией многоквартирного дома аварийным и подлежащим сносу может основываться только на результатах, изложенных в заключени</w:t>
      </w:r>
      <w:proofErr w:type="gramStart"/>
      <w:r>
        <w:t>и</w:t>
      </w:r>
      <w:proofErr w:type="gramEnd"/>
      <w:r>
        <w:t xml:space="preserve"> специализированной организации, проводящей обследование;</w:t>
      </w:r>
    </w:p>
    <w:p w:rsidR="001C3C41" w:rsidRDefault="001C3C41" w:rsidP="001C3C41">
      <w:pPr>
        <w:ind w:firstLine="840"/>
        <w:jc w:val="both"/>
      </w:pPr>
      <w:r>
        <w:t>5) принятие органом местного самоуправления решения по итогам работы комиссии;</w:t>
      </w:r>
    </w:p>
    <w:p w:rsidR="001C3C41" w:rsidRDefault="001C3C41" w:rsidP="001C3C41">
      <w:pPr>
        <w:ind w:firstLine="840"/>
        <w:jc w:val="both"/>
      </w:pPr>
      <w:r>
        <w:t>6) передача по одному экземпляру решения заявителю и собственнику жилого помещения (третий экземпляр остается в деле, сформированном комиссией).</w:t>
      </w:r>
      <w:r>
        <w:tab/>
      </w:r>
    </w:p>
    <w:p w:rsidR="001C3C41" w:rsidRDefault="001C3C41" w:rsidP="001C3C41">
      <w:pPr>
        <w:tabs>
          <w:tab w:val="left" w:pos="-240"/>
        </w:tabs>
        <w:jc w:val="center"/>
        <w:rPr>
          <w:b/>
        </w:rPr>
      </w:pPr>
      <w:r>
        <w:rPr>
          <w:b/>
        </w:rPr>
        <w:t>3.2. Прием и рассмотрение заявления и прилагаемых к нему обосновывающих документов</w:t>
      </w:r>
    </w:p>
    <w:p w:rsidR="001C3C41" w:rsidRDefault="001C3C41" w:rsidP="001C3C41">
      <w:pPr>
        <w:ind w:firstLine="709"/>
        <w:jc w:val="both"/>
      </w:pPr>
      <w:r>
        <w:t xml:space="preserve">1. Для рассмотрения вопроса о пригодности (непригодности) помещения для проживания и признания многоквартирного дома аварийным заявитель представляет секретарю комиссии  заявление на имя председателя комиссии, оформленное по форме, указанной в Приложениях № 2-3 к настоящему административному регламенту и документы, указанные в п.2.3 Регламента. </w:t>
      </w:r>
    </w:p>
    <w:p w:rsidR="001C3C41" w:rsidRDefault="001C3C41" w:rsidP="001C3C41">
      <w:pPr>
        <w:ind w:firstLine="709"/>
        <w:jc w:val="both"/>
      </w:pPr>
      <w:r>
        <w:t>2. В случае направления заявления по почте, к заявлению прикладываются нотариально заверенные копии всех указанных документов.</w:t>
      </w:r>
    </w:p>
    <w:p w:rsidR="001C3C41" w:rsidRDefault="001C3C41" w:rsidP="001C3C41">
      <w:pPr>
        <w:ind w:firstLine="720"/>
        <w:jc w:val="both"/>
      </w:pPr>
      <w:r>
        <w:t xml:space="preserve">3. Секретарь комиссии регистрирует заявление в журнале регистрации и проверяет приложенные к заявлению документы на соответствие их установленному перечню. </w:t>
      </w:r>
    </w:p>
    <w:p w:rsidR="001C3C41" w:rsidRDefault="001C3C41" w:rsidP="001C3C41">
      <w:pPr>
        <w:ind w:firstLine="720"/>
        <w:jc w:val="both"/>
      </w:pPr>
      <w:r>
        <w:t xml:space="preserve">4. В случае несоответствия документов п.2.3 настоящего регламента, секретарь комиссии направляет заявителю извещение, подписанное председателем комиссии, об отказе в предоставлении муниципальной услуги с указанием соответствующих обоснований в течение трех рабочих дней со дня регистрации заявления. </w:t>
      </w:r>
    </w:p>
    <w:p w:rsidR="001C3C41" w:rsidRDefault="001C3C41" w:rsidP="001C3C41">
      <w:pPr>
        <w:ind w:firstLine="840"/>
        <w:jc w:val="both"/>
      </w:pPr>
      <w:r>
        <w:t>5. В случае если в комиссию представлено заключение органа, уполномоченного на проведение государственного контроля и надзора, выступившего заявителем, то после регистрации заявления и заключения такого органа, секретарем комиссии направляется письмо собственнику помещения с предложением о представлении указанных в п.2.3 документов.</w:t>
      </w:r>
    </w:p>
    <w:p w:rsidR="001C3C41" w:rsidRDefault="001C3C41" w:rsidP="001C3C41">
      <w:pPr>
        <w:jc w:val="both"/>
      </w:pPr>
      <w:r>
        <w:tab/>
        <w:t>6. Заявление с приложенными к нему документами, оформленными в установленном настоящим регламентом порядке, передаются секретарем комиссии председателю комиссии не позднее следующего рабочего дня после его регистрации.</w:t>
      </w:r>
    </w:p>
    <w:p w:rsidR="001C3C41" w:rsidRDefault="001C3C41" w:rsidP="001C3C41">
      <w:pPr>
        <w:ind w:firstLine="709"/>
        <w:jc w:val="both"/>
      </w:pPr>
      <w:r>
        <w:lastRenderedPageBreak/>
        <w:t xml:space="preserve">7. Максимальное время ожидания в очереди при подаче заявления и получении документов заявителями не должно превышать 30 минут. </w:t>
      </w:r>
    </w:p>
    <w:p w:rsidR="001C3C41" w:rsidRDefault="001C3C41" w:rsidP="001C3C41">
      <w:pPr>
        <w:ind w:firstLine="709"/>
        <w:jc w:val="both"/>
      </w:pPr>
      <w:r>
        <w:t>8. Срок рассмотрения заявления комиссией не должен превышать 30 рабочих дней со дня его регистрации.</w:t>
      </w:r>
    </w:p>
    <w:p w:rsidR="001C3C41" w:rsidRDefault="001C3C41" w:rsidP="001C3C41">
      <w:pPr>
        <w:ind w:left="708"/>
        <w:jc w:val="center"/>
        <w:rPr>
          <w:b/>
        </w:rPr>
      </w:pPr>
      <w:r>
        <w:rPr>
          <w:b/>
        </w:rPr>
        <w:t>3.3.Работа комиссии по оценке пригодности (непригодности) жилых помещений для постоянного проживания</w:t>
      </w:r>
    </w:p>
    <w:p w:rsidR="001C3C41" w:rsidRDefault="001C3C41" w:rsidP="001C3C41">
      <w:pPr>
        <w:numPr>
          <w:ilvl w:val="0"/>
          <w:numId w:val="6"/>
        </w:numPr>
        <w:tabs>
          <w:tab w:val="left" w:pos="993"/>
        </w:tabs>
        <w:ind w:left="0" w:firstLine="720"/>
        <w:jc w:val="both"/>
      </w:pPr>
      <w:r>
        <w:t>Председатель комиссии назначает проведение заседания комиссии для рассмотрения поступившего заявления в течение 30 дней со дня регистрации заявления. Секретарь комиссии направляет членам комиссии повестку дня заседания комиссии с указанием даты, времени и места его проведения.</w:t>
      </w:r>
    </w:p>
    <w:p w:rsidR="001C3C41" w:rsidRDefault="001C3C41" w:rsidP="001C3C41">
      <w:pPr>
        <w:numPr>
          <w:ilvl w:val="0"/>
          <w:numId w:val="6"/>
        </w:numPr>
        <w:tabs>
          <w:tab w:val="left" w:pos="993"/>
        </w:tabs>
        <w:ind w:left="0" w:firstLine="720"/>
        <w:jc w:val="both"/>
      </w:pPr>
      <w:proofErr w:type="gramStart"/>
      <w:r>
        <w:t>Комиссия в назначенный день рассматривает заявление собственника помещения или заявления гражданина (нанимателя), приложенные к заявлению документы, заключения органов, уполномоченных на проведение государственного контроля и надзора, по вопросам, отнесенным к их компетенции, проводит оценку соответствия помещения установленным в Положении требованиям и признает жилое помещение пригодным (непригодным) для проживания, а также признает многоквартирный дом аварийным и подлежащим сносу.</w:t>
      </w:r>
      <w:proofErr w:type="gramEnd"/>
    </w:p>
    <w:p w:rsidR="001C3C41" w:rsidRDefault="001C3C41" w:rsidP="001C3C41">
      <w:pPr>
        <w:numPr>
          <w:ilvl w:val="0"/>
          <w:numId w:val="6"/>
        </w:numPr>
        <w:jc w:val="both"/>
      </w:pPr>
      <w:r>
        <w:t>Требования</w:t>
      </w:r>
      <w:r>
        <w:rPr>
          <w:color w:val="FF0000"/>
        </w:rPr>
        <w:t xml:space="preserve"> </w:t>
      </w:r>
      <w:r>
        <w:t>Положения, которым должно отвечать жилое помещение:</w:t>
      </w:r>
    </w:p>
    <w:p w:rsidR="001C3C41" w:rsidRDefault="001C3C41" w:rsidP="001C3C41">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жилые помещения должны располагаться преимущественно в домах, расположенных в жилой зоне в соответствии с функциональным зонированием территории;</w:t>
      </w:r>
    </w:p>
    <w:p w:rsidR="001C3C41" w:rsidRDefault="001C3C41" w:rsidP="001C3C41">
      <w:pPr>
        <w:pStyle w:val="ConsPlusNormal"/>
        <w:widowControl/>
        <w:ind w:firstLine="708"/>
        <w:jc w:val="both"/>
        <w:rPr>
          <w:rFonts w:ascii="Times New Roman" w:hAnsi="Times New Roman" w:cs="Times New Roman"/>
          <w:sz w:val="24"/>
          <w:szCs w:val="24"/>
        </w:rPr>
      </w:pPr>
      <w:proofErr w:type="gramStart"/>
      <w:r>
        <w:rPr>
          <w:rFonts w:ascii="Times New Roman" w:hAnsi="Times New Roman" w:cs="Times New Roman"/>
          <w:sz w:val="24"/>
          <w:szCs w:val="24"/>
        </w:rPr>
        <w:t xml:space="preserve">-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w:t>
      </w:r>
      <w:proofErr w:type="spellStart"/>
      <w:r>
        <w:rPr>
          <w:rFonts w:ascii="Times New Roman" w:hAnsi="Times New Roman" w:cs="Times New Roman"/>
          <w:sz w:val="24"/>
          <w:szCs w:val="24"/>
        </w:rPr>
        <w:t>деформативности</w:t>
      </w:r>
      <w:proofErr w:type="spellEnd"/>
      <w:r>
        <w:rPr>
          <w:rFonts w:ascii="Times New Roman" w:hAnsi="Times New Roman" w:cs="Times New Roman"/>
          <w:sz w:val="24"/>
          <w:szCs w:val="24"/>
        </w:rPr>
        <w:t xml:space="preserve">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roofErr w:type="gramEnd"/>
    </w:p>
    <w:p w:rsidR="001C3C41" w:rsidRDefault="001C3C41" w:rsidP="001C3C41">
      <w:pPr>
        <w:pStyle w:val="ConsPlusNormal"/>
        <w:widowControl/>
        <w:ind w:firstLine="840"/>
        <w:jc w:val="both"/>
        <w:rPr>
          <w:rFonts w:ascii="Times New Roman" w:hAnsi="Times New Roman" w:cs="Times New Roman"/>
          <w:sz w:val="24"/>
          <w:szCs w:val="24"/>
        </w:rPr>
      </w:pPr>
      <w:r>
        <w:rPr>
          <w:rFonts w:ascii="Times New Roman" w:hAnsi="Times New Roman" w:cs="Times New Roman"/>
          <w:sz w:val="24"/>
          <w:szCs w:val="24"/>
        </w:rPr>
        <w:t>- 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1C3C41" w:rsidRDefault="001C3C41" w:rsidP="001C3C41">
      <w:pPr>
        <w:pStyle w:val="ConsPlusNormal"/>
        <w:widowControl/>
        <w:ind w:firstLine="840"/>
        <w:jc w:val="both"/>
        <w:rPr>
          <w:rFonts w:ascii="Times New Roman" w:hAnsi="Times New Roman" w:cs="Times New Roman"/>
          <w:sz w:val="24"/>
          <w:szCs w:val="24"/>
        </w:rPr>
      </w:pPr>
      <w:proofErr w:type="gramStart"/>
      <w:r>
        <w:rPr>
          <w:rFonts w:ascii="Times New Roman" w:hAnsi="Times New Roman" w:cs="Times New Roman"/>
          <w:sz w:val="24"/>
          <w:szCs w:val="24"/>
        </w:rPr>
        <w:t>-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w:t>
      </w:r>
      <w:proofErr w:type="gramEnd"/>
      <w:r>
        <w:rPr>
          <w:rFonts w:ascii="Times New Roman" w:hAnsi="Times New Roman" w:cs="Times New Roman"/>
          <w:sz w:val="24"/>
          <w:szCs w:val="24"/>
        </w:rPr>
        <w:t xml:space="preserve">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w:t>
      </w:r>
      <w:proofErr w:type="spellStart"/>
      <w:r>
        <w:rPr>
          <w:rFonts w:ascii="Times New Roman" w:hAnsi="Times New Roman" w:cs="Times New Roman"/>
          <w:sz w:val="24"/>
          <w:szCs w:val="24"/>
        </w:rPr>
        <w:t>проступей</w:t>
      </w:r>
      <w:proofErr w:type="spellEnd"/>
      <w:r>
        <w:rPr>
          <w:rFonts w:ascii="Times New Roman" w:hAnsi="Times New Roman" w:cs="Times New Roman"/>
          <w:sz w:val="24"/>
          <w:szCs w:val="24"/>
        </w:rPr>
        <w:t>, ширина лестничных площадок, высота проходов по лестницам, размеры дверных проемов должны обеспечивать удобство и безопасность передвижения и размещения;</w:t>
      </w:r>
    </w:p>
    <w:p w:rsidR="001C3C41" w:rsidRDefault="001C3C41" w:rsidP="001C3C41">
      <w:pPr>
        <w:pStyle w:val="ConsPlusNormal"/>
        <w:widowControl/>
        <w:ind w:firstLine="840"/>
        <w:jc w:val="both"/>
        <w:rPr>
          <w:rFonts w:ascii="Times New Roman" w:hAnsi="Times New Roman" w:cs="Times New Roman"/>
          <w:sz w:val="24"/>
          <w:szCs w:val="24"/>
        </w:rPr>
      </w:pPr>
      <w:r>
        <w:rPr>
          <w:rFonts w:ascii="Times New Roman" w:hAnsi="Times New Roman" w:cs="Times New Roman"/>
          <w:sz w:val="24"/>
          <w:szCs w:val="24"/>
        </w:rPr>
        <w:t>-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 xml:space="preserve">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w:t>
      </w:r>
      <w:r>
        <w:rPr>
          <w:rFonts w:ascii="Times New Roman" w:hAnsi="Times New Roman" w:cs="Times New Roman"/>
          <w:sz w:val="24"/>
          <w:szCs w:val="24"/>
        </w:rPr>
        <w:lastRenderedPageBreak/>
        <w:t>санитарных узлов (вспомогательных помещений) с жилыми комнатами. 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1C3C41" w:rsidRDefault="001C3C41" w:rsidP="001C3C41">
      <w:pPr>
        <w:pStyle w:val="ConsPlusNormal"/>
        <w:widowControl/>
        <w:ind w:firstLine="840"/>
        <w:jc w:val="both"/>
        <w:rPr>
          <w:rFonts w:ascii="Times New Roman" w:hAnsi="Times New Roman" w:cs="Times New Roman"/>
          <w:sz w:val="24"/>
          <w:szCs w:val="24"/>
        </w:rPr>
      </w:pPr>
      <w:proofErr w:type="gramStart"/>
      <w:r>
        <w:rPr>
          <w:rFonts w:ascii="Times New Roman" w:hAnsi="Times New Roman" w:cs="Times New Roman"/>
          <w:sz w:val="24"/>
          <w:szCs w:val="24"/>
        </w:rPr>
        <w:t>-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w:t>
      </w:r>
      <w:proofErr w:type="gramEnd"/>
      <w:r>
        <w:rPr>
          <w:rFonts w:ascii="Times New Roman" w:hAnsi="Times New Roman" w:cs="Times New Roman"/>
          <w:sz w:val="24"/>
          <w:szCs w:val="24"/>
        </w:rPr>
        <w:t xml:space="preserve"> вибрации, которые создаются этими инженерными системами;</w:t>
      </w:r>
    </w:p>
    <w:p w:rsidR="001C3C41" w:rsidRDefault="001C3C41" w:rsidP="001C3C41">
      <w:pPr>
        <w:pStyle w:val="ConsPlusNormal"/>
        <w:widowControl/>
        <w:ind w:firstLine="840"/>
        <w:jc w:val="both"/>
        <w:rPr>
          <w:rFonts w:ascii="Times New Roman" w:hAnsi="Times New Roman" w:cs="Times New Roman"/>
          <w:sz w:val="24"/>
          <w:szCs w:val="24"/>
        </w:rPr>
      </w:pPr>
      <w:proofErr w:type="gramStart"/>
      <w:r>
        <w:rPr>
          <w:rFonts w:ascii="Times New Roman" w:hAnsi="Times New Roman" w:cs="Times New Roman"/>
          <w:sz w:val="24"/>
          <w:szCs w:val="24"/>
        </w:rPr>
        <w:t xml:space="preserve">-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w:t>
      </w:r>
      <w:proofErr w:type="spellStart"/>
      <w:r>
        <w:rPr>
          <w:rFonts w:ascii="Times New Roman" w:hAnsi="Times New Roman" w:cs="Times New Roman"/>
          <w:sz w:val="24"/>
          <w:szCs w:val="24"/>
        </w:rPr>
        <w:t>пароизоляцию</w:t>
      </w:r>
      <w:proofErr w:type="spellEnd"/>
      <w:r>
        <w:rPr>
          <w:rFonts w:ascii="Times New Roman" w:hAnsi="Times New Roman" w:cs="Times New Roman"/>
          <w:sz w:val="24"/>
          <w:szCs w:val="24"/>
        </w:rPr>
        <w:t xml:space="preserve"> от диффузии водяного пара из помещения, обеспечивающие</w:t>
      </w:r>
      <w:proofErr w:type="gramEnd"/>
      <w:r>
        <w:rPr>
          <w:rFonts w:ascii="Times New Roman" w:hAnsi="Times New Roman" w:cs="Times New Roman"/>
          <w:sz w:val="24"/>
          <w:szCs w:val="24"/>
        </w:rPr>
        <w:t xml:space="preserve"> отсутствие конденсации влаги на внутренних поверхностях </w:t>
      </w:r>
      <w:proofErr w:type="spellStart"/>
      <w:r>
        <w:rPr>
          <w:rFonts w:ascii="Times New Roman" w:hAnsi="Times New Roman" w:cs="Times New Roman"/>
          <w:sz w:val="24"/>
          <w:szCs w:val="24"/>
        </w:rPr>
        <w:t>несветопрозрачных</w:t>
      </w:r>
      <w:proofErr w:type="spellEnd"/>
      <w:r>
        <w:rPr>
          <w:rFonts w:ascii="Times New Roman" w:hAnsi="Times New Roman" w:cs="Times New Roman"/>
          <w:sz w:val="24"/>
          <w:szCs w:val="24"/>
        </w:rPr>
        <w:t xml:space="preserve"> ограждающих конструкций и препятствующие накоплению излишней влаги в конструкциях жилого дома;</w:t>
      </w:r>
    </w:p>
    <w:p w:rsidR="001C3C41" w:rsidRDefault="001C3C41" w:rsidP="001C3C41">
      <w:pPr>
        <w:pStyle w:val="ConsPlusNormal"/>
        <w:widowControl/>
        <w:ind w:firstLine="840"/>
        <w:jc w:val="both"/>
        <w:rPr>
          <w:rFonts w:ascii="Times New Roman" w:hAnsi="Times New Roman" w:cs="Times New Roman"/>
          <w:sz w:val="24"/>
          <w:szCs w:val="24"/>
        </w:rPr>
      </w:pPr>
      <w:r>
        <w:rPr>
          <w:rFonts w:ascii="Times New Roman" w:hAnsi="Times New Roman" w:cs="Times New Roman"/>
          <w:sz w:val="24"/>
          <w:szCs w:val="24"/>
        </w:rPr>
        <w:t>-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1C3C41" w:rsidRDefault="001C3C41" w:rsidP="001C3C41">
      <w:pPr>
        <w:pStyle w:val="ConsPlusNormal"/>
        <w:widowControl/>
        <w:ind w:firstLine="840"/>
        <w:jc w:val="both"/>
        <w:rPr>
          <w:rFonts w:ascii="Times New Roman" w:hAnsi="Times New Roman" w:cs="Times New Roman"/>
          <w:sz w:val="24"/>
          <w:szCs w:val="24"/>
        </w:rPr>
      </w:pPr>
      <w:r>
        <w:rPr>
          <w:rFonts w:ascii="Times New Roman" w:hAnsi="Times New Roman" w:cs="Times New Roman"/>
          <w:sz w:val="24"/>
          <w:szCs w:val="24"/>
        </w:rPr>
        <w:t>-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1C3C41" w:rsidRDefault="001C3C41" w:rsidP="001C3C41">
      <w:pPr>
        <w:pStyle w:val="ConsPlusNormal"/>
        <w:widowControl/>
        <w:ind w:firstLine="840"/>
        <w:jc w:val="both"/>
        <w:rPr>
          <w:rFonts w:ascii="Times New Roman" w:hAnsi="Times New Roman" w:cs="Times New Roman"/>
          <w:sz w:val="24"/>
          <w:szCs w:val="24"/>
        </w:rPr>
      </w:pPr>
      <w:proofErr w:type="gramStart"/>
      <w:r>
        <w:rPr>
          <w:rFonts w:ascii="Times New Roman" w:hAnsi="Times New Roman" w:cs="Times New Roman"/>
          <w:sz w:val="24"/>
          <w:szCs w:val="24"/>
        </w:rPr>
        <w:t>-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roofErr w:type="gramEnd"/>
    </w:p>
    <w:p w:rsidR="001C3C41" w:rsidRDefault="001C3C41" w:rsidP="001C3C41">
      <w:pPr>
        <w:pStyle w:val="ConsPlusNormal"/>
        <w:widowControl/>
        <w:ind w:firstLine="840"/>
        <w:jc w:val="both"/>
        <w:rPr>
          <w:rFonts w:ascii="Times New Roman" w:hAnsi="Times New Roman" w:cs="Times New Roman"/>
          <w:sz w:val="24"/>
          <w:szCs w:val="24"/>
        </w:rPr>
      </w:pPr>
      <w:r>
        <w:rPr>
          <w:rFonts w:ascii="Times New Roman" w:hAnsi="Times New Roman" w:cs="Times New Roman"/>
          <w:sz w:val="24"/>
          <w:szCs w:val="24"/>
        </w:rPr>
        <w:t xml:space="preserve">- в реконструируемом жилом помещении при изменении местоположения санитарно-технических узлов должны быть осуществлены мероприятия по </w:t>
      </w:r>
      <w:proofErr w:type="spellStart"/>
      <w:r>
        <w:rPr>
          <w:rFonts w:ascii="Times New Roman" w:hAnsi="Times New Roman" w:cs="Times New Roman"/>
          <w:sz w:val="24"/>
          <w:szCs w:val="24"/>
        </w:rPr>
        <w:t>гидр</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шумо</w:t>
      </w:r>
      <w:proofErr w:type="spellEnd"/>
      <w:r>
        <w:rPr>
          <w:rFonts w:ascii="Times New Roman" w:hAnsi="Times New Roman" w:cs="Times New Roman"/>
          <w:sz w:val="24"/>
          <w:szCs w:val="24"/>
        </w:rPr>
        <w:t>- и виброизоляции, 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1C3C41" w:rsidRDefault="001C3C41" w:rsidP="001C3C41">
      <w:pPr>
        <w:pStyle w:val="ConsPlusNormal"/>
        <w:widowControl/>
        <w:ind w:firstLine="840"/>
        <w:jc w:val="both"/>
        <w:rPr>
          <w:rFonts w:ascii="Times New Roman" w:hAnsi="Times New Roman" w:cs="Times New Roman"/>
          <w:sz w:val="24"/>
          <w:szCs w:val="24"/>
        </w:rPr>
      </w:pPr>
      <w:proofErr w:type="gramStart"/>
      <w:r>
        <w:rPr>
          <w:rFonts w:ascii="Times New Roman" w:hAnsi="Times New Roman" w:cs="Times New Roman"/>
          <w:sz w:val="24"/>
          <w:szCs w:val="24"/>
        </w:rPr>
        <w:t>-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roofErr w:type="gramEnd"/>
    </w:p>
    <w:p w:rsidR="001C3C41" w:rsidRDefault="001C3C41" w:rsidP="001C3C41">
      <w:pPr>
        <w:pStyle w:val="ConsPlusNormal"/>
        <w:widowControl/>
        <w:ind w:firstLine="708"/>
        <w:jc w:val="both"/>
        <w:rPr>
          <w:rFonts w:ascii="Times New Roman" w:hAnsi="Times New Roman" w:cs="Times New Roman"/>
          <w:sz w:val="24"/>
          <w:szCs w:val="24"/>
        </w:rPr>
      </w:pPr>
      <w:r>
        <w:rPr>
          <w:rFonts w:ascii="Times New Roman" w:hAnsi="Times New Roman" w:cs="Times New Roman"/>
          <w:sz w:val="24"/>
          <w:szCs w:val="24"/>
        </w:rPr>
        <w:t>- отметка пола жилого помещения, расположенного на первом этаже, должна быть выше планировочной отметки земли. Размещение жилого помещения в подвальном и цокольном этажах не допускается;</w:t>
      </w:r>
    </w:p>
    <w:p w:rsidR="001C3C41" w:rsidRDefault="001C3C41" w:rsidP="001C3C4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1C3C41" w:rsidRDefault="001C3C41" w:rsidP="001C3C41">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комнаты и кухни в жилом помещении должны иметь непосредственное естественное освещение.</w:t>
      </w:r>
    </w:p>
    <w:p w:rsidR="001C3C41" w:rsidRDefault="001C3C41" w:rsidP="001C3C41">
      <w:pPr>
        <w:pStyle w:val="ConsPlusNormal"/>
        <w:widowControl/>
        <w:ind w:firstLine="840"/>
        <w:jc w:val="both"/>
        <w:rPr>
          <w:rFonts w:ascii="Times New Roman" w:hAnsi="Times New Roman" w:cs="Times New Roman"/>
          <w:sz w:val="24"/>
          <w:szCs w:val="24"/>
        </w:rPr>
      </w:pPr>
      <w:r>
        <w:rPr>
          <w:rFonts w:ascii="Times New Roman" w:hAnsi="Times New Roman" w:cs="Times New Roman"/>
          <w:sz w:val="24"/>
          <w:szCs w:val="24"/>
        </w:rPr>
        <w:lastRenderedPageBreak/>
        <w:t xml:space="preserve">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w:t>
      </w:r>
    </w:p>
    <w:p w:rsidR="001C3C41" w:rsidRDefault="001C3C41" w:rsidP="001C3C41">
      <w:pPr>
        <w:ind w:firstLine="840"/>
        <w:jc w:val="both"/>
      </w:pPr>
      <w:r>
        <w:t xml:space="preserve">4. При оценке соответствия находящегося в эксплуатации помещения установленным в Положении требованиям проверяется его фактическое состояние. </w:t>
      </w:r>
      <w:proofErr w:type="gramStart"/>
      <w: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t xml:space="preserve"> также месторасположения жилого помещения.</w:t>
      </w:r>
    </w:p>
    <w:p w:rsidR="001C3C41" w:rsidRDefault="001C3C41" w:rsidP="001C3C41">
      <w:pPr>
        <w:ind w:firstLine="840"/>
        <w:jc w:val="both"/>
      </w:pPr>
      <w:r>
        <w:t>5.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1C3C41" w:rsidRDefault="001C3C41" w:rsidP="001C3C41">
      <w:pPr>
        <w:ind w:firstLine="851"/>
        <w:jc w:val="both"/>
      </w:pPr>
      <w:r>
        <w:t xml:space="preserve">6. Комиссия в течение 30 дней со дня регистрации заявления принимает решение (в виде заключения), указанное в пункте 3.4. настоящего административного регламента, либо решение о проведении дополнительного обследования оцениваемого помещения. </w:t>
      </w:r>
    </w:p>
    <w:p w:rsidR="001C3C41" w:rsidRDefault="001C3C41" w:rsidP="001C3C41">
      <w:pPr>
        <w:jc w:val="center"/>
        <w:rPr>
          <w:b/>
        </w:rPr>
      </w:pPr>
      <w:r>
        <w:rPr>
          <w:b/>
        </w:rPr>
        <w:t>3.4. Составление комиссией заключения о признании жилого помещения соответствующим (не соответствующим) установленным в Положении требованиям и пригодным (непригодным) для проживания и признании многоквартирного дома аварийным и подлежащим сносу или реконструкции.</w:t>
      </w:r>
    </w:p>
    <w:p w:rsidR="001C3C41" w:rsidRDefault="001C3C41" w:rsidP="001C3C41">
      <w:pPr>
        <w:ind w:firstLine="709"/>
        <w:jc w:val="both"/>
        <w:rPr>
          <w:b/>
        </w:rPr>
      </w:pPr>
      <w:r>
        <w:t>1. По результатам работы комиссия принимает одно из следующих решений:</w:t>
      </w:r>
    </w:p>
    <w:p w:rsidR="001C3C41" w:rsidRDefault="001C3C41" w:rsidP="001C3C41">
      <w:pPr>
        <w:ind w:firstLine="720"/>
        <w:jc w:val="both"/>
      </w:pPr>
      <w:r>
        <w:t>- о соответствии помещения требованиям, предъявляемым к жилому помещению, и его пригодности для проживания;</w:t>
      </w:r>
    </w:p>
    <w:p w:rsidR="001C3C41" w:rsidRDefault="001C3C41" w:rsidP="001C3C41">
      <w:pPr>
        <w:ind w:firstLine="720"/>
        <w:jc w:val="both"/>
      </w:pPr>
      <w:r>
        <w:t xml:space="preserve">- о необходимости и возможности проведения капитального ремонта, реконструкции;  </w:t>
      </w:r>
    </w:p>
    <w:p w:rsidR="001C3C41" w:rsidRDefault="001C3C41" w:rsidP="001C3C41">
      <w:pPr>
        <w:ind w:firstLine="720"/>
        <w:jc w:val="both"/>
      </w:pPr>
      <w:r>
        <w:t>- 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1C3C41" w:rsidRDefault="001C3C41" w:rsidP="001C3C41">
      <w:pPr>
        <w:ind w:firstLine="709"/>
        <w:jc w:val="both"/>
      </w:pPr>
      <w:r>
        <w:t xml:space="preserve"> 2. Решение принимается большинством голосов членов комиссии и оформляется в виде заключения.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1C3C41" w:rsidRDefault="001C3C41" w:rsidP="001C3C41">
      <w:pPr>
        <w:ind w:firstLine="709"/>
        <w:jc w:val="both"/>
      </w:pPr>
      <w:r>
        <w:t xml:space="preserve">3. Заключение комиссии о признании жилого помещения соответствующим (не соответствующим) установленным в Положении требованиям и пригодным (непригодным) для проживания (далее - заключение)   составляется в 3 экземплярах по форме согласно приложению № 4. </w:t>
      </w:r>
    </w:p>
    <w:p w:rsidR="001C3C41" w:rsidRDefault="001C3C41" w:rsidP="001C3C41">
      <w:pPr>
        <w:jc w:val="center"/>
        <w:rPr>
          <w:b/>
        </w:rPr>
      </w:pPr>
      <w:r>
        <w:rPr>
          <w:b/>
        </w:rPr>
        <w:t>3.5 Составление акта обследования помещения (в случае принятия комиссией решения о необходимости проведения обследования).</w:t>
      </w:r>
    </w:p>
    <w:p w:rsidR="001C3C41" w:rsidRDefault="001C3C41" w:rsidP="001C3C41">
      <w:pPr>
        <w:numPr>
          <w:ilvl w:val="0"/>
          <w:numId w:val="7"/>
        </w:numPr>
        <w:tabs>
          <w:tab w:val="left" w:pos="993"/>
        </w:tabs>
        <w:ind w:left="0" w:firstLine="709"/>
        <w:jc w:val="both"/>
      </w:pPr>
      <w:r>
        <w:t xml:space="preserve">В ходе работы комиссия вправе назначить дополнительные обследования помещения в целях проведения необходимых уточнений. </w:t>
      </w:r>
    </w:p>
    <w:p w:rsidR="001C3C41" w:rsidRDefault="001C3C41" w:rsidP="001C3C41">
      <w:pPr>
        <w:numPr>
          <w:ilvl w:val="0"/>
          <w:numId w:val="7"/>
        </w:numPr>
        <w:tabs>
          <w:tab w:val="left" w:pos="993"/>
        </w:tabs>
        <w:ind w:left="0" w:firstLine="709"/>
        <w:jc w:val="both"/>
      </w:pPr>
      <w:r>
        <w:t xml:space="preserve">В случае принятия комиссией решения о необходимости проведения обследования, председателем комиссии назначается день выезда на место в течение 10-ти рабочих дней со дня принятия решения. </w:t>
      </w:r>
    </w:p>
    <w:p w:rsidR="001C3C41" w:rsidRDefault="001C3C41" w:rsidP="001C3C41">
      <w:pPr>
        <w:numPr>
          <w:ilvl w:val="0"/>
          <w:numId w:val="7"/>
        </w:numPr>
        <w:tabs>
          <w:tab w:val="left" w:pos="993"/>
        </w:tabs>
        <w:ind w:left="0" w:firstLine="709"/>
        <w:jc w:val="both"/>
      </w:pPr>
      <w:r>
        <w:t>Комиссией определяется состав привлекаемых экспертов проектно-изыскательских организаций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1C3C41" w:rsidRDefault="001C3C41" w:rsidP="001C3C41">
      <w:pPr>
        <w:numPr>
          <w:ilvl w:val="0"/>
          <w:numId w:val="7"/>
        </w:numPr>
        <w:tabs>
          <w:tab w:val="left" w:pos="993"/>
        </w:tabs>
        <w:ind w:left="0" w:firstLine="709"/>
        <w:jc w:val="both"/>
      </w:pPr>
      <w:r>
        <w:lastRenderedPageBreak/>
        <w:t>Участники обследования и собственники помещения оповещаются секретарем комиссии о дне выезда.</w:t>
      </w:r>
    </w:p>
    <w:p w:rsidR="001C3C41" w:rsidRDefault="001C3C41" w:rsidP="001C3C41">
      <w:pPr>
        <w:numPr>
          <w:ilvl w:val="0"/>
          <w:numId w:val="7"/>
        </w:numPr>
        <w:tabs>
          <w:tab w:val="left" w:pos="993"/>
        </w:tabs>
        <w:ind w:left="0" w:firstLine="709"/>
        <w:jc w:val="both"/>
      </w:pPr>
      <w:r>
        <w:t>Результаты обследования в течение 7 рабочих дней оформляются актом, который составляется в 3 экземплярах по форме согласно приложению № 5. Акт обследования приобщается к документам, ранее представленным на рассмотрение комиссии. Выводы и рекомендации, указанные в акте, составляют основу заключения комиссии.</w:t>
      </w:r>
    </w:p>
    <w:p w:rsidR="001C3C41" w:rsidRDefault="001C3C41" w:rsidP="001C3C41">
      <w:pPr>
        <w:numPr>
          <w:ilvl w:val="1"/>
          <w:numId w:val="6"/>
        </w:numPr>
        <w:jc w:val="center"/>
      </w:pPr>
      <w:r>
        <w:rPr>
          <w:b/>
        </w:rPr>
        <w:t>. Принятие органом местного самоуправления решения о дальнейшем использовании помещения. Уведомление заявителей о принятом решении.</w:t>
      </w:r>
    </w:p>
    <w:p w:rsidR="001C3C41" w:rsidRDefault="001C3C41" w:rsidP="001C3C41">
      <w:pPr>
        <w:numPr>
          <w:ilvl w:val="0"/>
          <w:numId w:val="8"/>
        </w:numPr>
        <w:tabs>
          <w:tab w:val="left" w:pos="993"/>
        </w:tabs>
        <w:ind w:left="0" w:firstLine="709"/>
        <w:jc w:val="both"/>
      </w:pPr>
      <w:r>
        <w:t>В течение трех рабочих дней главой муниципального образования принимается решение, оформляемое в виде распоряжения по одному из следующих вопросов:</w:t>
      </w:r>
    </w:p>
    <w:p w:rsidR="001C3C41" w:rsidRDefault="001C3C41" w:rsidP="001C3C41">
      <w:pPr>
        <w:tabs>
          <w:tab w:val="left" w:pos="993"/>
        </w:tabs>
        <w:ind w:left="709"/>
        <w:jc w:val="both"/>
      </w:pPr>
      <w:r>
        <w:t>- о дальнейшем использовании помещения;</w:t>
      </w:r>
    </w:p>
    <w:p w:rsidR="001C3C41" w:rsidRDefault="001C3C41" w:rsidP="001C3C41">
      <w:pPr>
        <w:tabs>
          <w:tab w:val="left" w:pos="993"/>
        </w:tabs>
        <w:ind w:left="709"/>
        <w:jc w:val="both"/>
      </w:pPr>
      <w:r>
        <w:t xml:space="preserve"> - о признании необходимости проведения ремонтно-восстановительных работ.</w:t>
      </w:r>
    </w:p>
    <w:p w:rsidR="001C3C41" w:rsidRDefault="001C3C41" w:rsidP="001C3C41">
      <w:pPr>
        <w:numPr>
          <w:ilvl w:val="0"/>
          <w:numId w:val="8"/>
        </w:numPr>
        <w:tabs>
          <w:tab w:val="left" w:pos="993"/>
        </w:tabs>
        <w:ind w:left="0" w:firstLine="709"/>
        <w:jc w:val="both"/>
      </w:pPr>
      <w:r>
        <w:t>Комиссия в пятидневный срок направляет по одному экземпляру распоряжения и заключения комиссии заявителю</w:t>
      </w:r>
    </w:p>
    <w:p w:rsidR="001C3C41" w:rsidRDefault="001C3C41" w:rsidP="001C3C41">
      <w:pPr>
        <w:tabs>
          <w:tab w:val="left" w:pos="7020"/>
        </w:tabs>
        <w:jc w:val="both"/>
        <w:rPr>
          <w:b/>
          <w:i/>
          <w:smallCaps/>
        </w:rPr>
      </w:pPr>
      <w:r>
        <w:rPr>
          <w:b/>
          <w:bCs/>
          <w:i/>
          <w:smallCaps/>
        </w:rPr>
        <w:t xml:space="preserve">                                                                 </w:t>
      </w:r>
      <w:r>
        <w:rPr>
          <w:b/>
          <w:bCs/>
          <w:i/>
          <w:smallCaps/>
          <w:lang w:val="en-US"/>
        </w:rPr>
        <w:t>I</w:t>
      </w:r>
      <w:r>
        <w:rPr>
          <w:b/>
          <w:bCs/>
          <w:i/>
          <w:smallCaps/>
        </w:rPr>
        <w:t xml:space="preserve">V. </w:t>
      </w:r>
      <w:r>
        <w:rPr>
          <w:b/>
          <w:i/>
          <w:smallCaps/>
        </w:rPr>
        <w:t xml:space="preserve">Формы контроля за исполнением </w:t>
      </w:r>
    </w:p>
    <w:p w:rsidR="001C3C41" w:rsidRDefault="001C3C41" w:rsidP="001C3C41">
      <w:pPr>
        <w:tabs>
          <w:tab w:val="left" w:pos="7020"/>
        </w:tabs>
        <w:jc w:val="both"/>
        <w:rPr>
          <w:b/>
          <w:bCs/>
          <w:i/>
          <w:caps/>
        </w:rPr>
      </w:pPr>
      <w:r>
        <w:rPr>
          <w:b/>
          <w:i/>
          <w:smallCaps/>
        </w:rPr>
        <w:t xml:space="preserve">                                                               административного регламента</w:t>
      </w:r>
      <w:r>
        <w:rPr>
          <w:b/>
          <w:bCs/>
          <w:i/>
          <w:smallCaps/>
        </w:rPr>
        <w:t xml:space="preserve"> </w:t>
      </w:r>
    </w:p>
    <w:p w:rsidR="001C3C41" w:rsidRDefault="001C3C41" w:rsidP="001C3C41">
      <w:pPr>
        <w:ind w:firstLine="709"/>
        <w:jc w:val="both"/>
        <w:rPr>
          <w:i/>
        </w:rPr>
      </w:pPr>
    </w:p>
    <w:p w:rsidR="001C3C41" w:rsidRDefault="001C3C41" w:rsidP="001C3C41">
      <w:pPr>
        <w:ind w:firstLine="540"/>
        <w:jc w:val="both"/>
        <w:rPr>
          <w:rFonts w:eastAsia="Calibri"/>
          <w:lang w:eastAsia="en-US"/>
        </w:rPr>
      </w:pPr>
      <w:r>
        <w:rPr>
          <w:rFonts w:eastAsia="Calibri"/>
          <w:lang w:eastAsia="en-US"/>
        </w:rPr>
        <w:t>4.1. Текущий контроль за соблюдением последовательности действий, определённых административными процедурами по предоставлению муниципальной услуги, и принятием решений ответственным должностным лицом осуществляется непрерывно Главой поселка Магнитный</w:t>
      </w:r>
      <w:proofErr w:type="gramStart"/>
      <w:r>
        <w:rPr>
          <w:rFonts w:eastAsia="Calibri"/>
          <w:lang w:eastAsia="en-US"/>
        </w:rPr>
        <w:t xml:space="preserve"> .</w:t>
      </w:r>
      <w:proofErr w:type="gramEnd"/>
      <w:r>
        <w:rPr>
          <w:rFonts w:eastAsia="Calibri"/>
          <w:lang w:eastAsia="en-US"/>
        </w:rPr>
        <w:t xml:space="preserve"> </w:t>
      </w:r>
    </w:p>
    <w:p w:rsidR="001C3C41" w:rsidRDefault="001C3C41" w:rsidP="001C3C41">
      <w:pPr>
        <w:ind w:firstLine="540"/>
        <w:jc w:val="both"/>
      </w:pPr>
      <w:r>
        <w:rPr>
          <w:rFonts w:eastAsia="Calibri"/>
          <w:lang w:eastAsia="en-US"/>
        </w:rPr>
        <w:t>4.2. Предметом контроля является соблюдение порядка рассмотрения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таким обращениям.</w:t>
      </w:r>
      <w:r>
        <w:rPr>
          <w:i/>
        </w:rPr>
        <w:t xml:space="preserve">                                  </w:t>
      </w:r>
    </w:p>
    <w:p w:rsidR="001C3C41" w:rsidRDefault="001C3C41" w:rsidP="001C3C41">
      <w:pPr>
        <w:ind w:firstLine="709"/>
        <w:jc w:val="both"/>
        <w:rPr>
          <w:rFonts w:eastAsia="Calibri"/>
          <w:lang w:eastAsia="en-US"/>
        </w:rPr>
      </w:pPr>
      <w:r>
        <w:rPr>
          <w:rFonts w:eastAsia="Calibri"/>
          <w:lang w:eastAsia="en-US"/>
        </w:rPr>
        <w:t xml:space="preserve">4.3. </w:t>
      </w:r>
      <w:proofErr w:type="gramStart"/>
      <w:r>
        <w:rPr>
          <w:rFonts w:eastAsia="Calibri"/>
          <w:lang w:eastAsia="en-US"/>
        </w:rPr>
        <w:t>Контроль за</w:t>
      </w:r>
      <w:proofErr w:type="gramEnd"/>
      <w:r>
        <w:rPr>
          <w:rFonts w:eastAsia="Calibri"/>
          <w:lang w:eastAsia="en-US"/>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должностных лиц Администрации.</w:t>
      </w:r>
    </w:p>
    <w:p w:rsidR="001C3C41" w:rsidRDefault="001C3C41" w:rsidP="001C3C41">
      <w:pPr>
        <w:ind w:firstLine="709"/>
        <w:jc w:val="both"/>
        <w:rPr>
          <w:rFonts w:eastAsia="Calibri"/>
          <w:lang w:eastAsia="en-US"/>
        </w:rPr>
      </w:pPr>
      <w:r>
        <w:rPr>
          <w:rFonts w:eastAsia="Calibri"/>
          <w:lang w:eastAsia="en-US"/>
        </w:rPr>
        <w:t>4.4. Решение об осуществлении плановых и внеплановых проверок полноты и качества предоставления муниципальной услуги принимается  главой сельсовета.</w:t>
      </w:r>
    </w:p>
    <w:p w:rsidR="001C3C41" w:rsidRDefault="001C3C41" w:rsidP="001C3C41">
      <w:pPr>
        <w:ind w:firstLine="709"/>
        <w:jc w:val="both"/>
        <w:rPr>
          <w:rFonts w:eastAsia="Calibri"/>
          <w:lang w:eastAsia="en-US"/>
        </w:rPr>
      </w:pPr>
      <w:r>
        <w:rPr>
          <w:rFonts w:eastAsia="Calibri"/>
          <w:lang w:eastAsia="en-US"/>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1C3C41" w:rsidRDefault="001C3C41" w:rsidP="001C3C41">
      <w:pPr>
        <w:ind w:firstLine="709"/>
        <w:jc w:val="both"/>
      </w:pPr>
      <w:r>
        <w:rPr>
          <w:rFonts w:eastAsia="Calibri"/>
          <w:lang w:eastAsia="en-US"/>
        </w:rPr>
        <w:t>4.5.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1C3C41" w:rsidRDefault="001C3C41" w:rsidP="001C3C41">
      <w:pPr>
        <w:ind w:firstLine="709"/>
        <w:jc w:val="both"/>
      </w:pPr>
      <w:r>
        <w:t>4.6. Должностное лицо Администрации, осуществляющие выполнение административных процедур, предусмотренных Регламентом, несёт ответственность за соблюдение сроков и порядка рассмотрения заявления о предоставлении муниципальной услуги.</w:t>
      </w:r>
    </w:p>
    <w:p w:rsidR="001C3C41" w:rsidRDefault="001C3C41" w:rsidP="001C3C41">
      <w:pPr>
        <w:ind w:firstLine="709"/>
        <w:jc w:val="both"/>
      </w:pPr>
      <w:r>
        <w:t>Персональная ответственность за выполнение муниципальной услуги закрепляется в должностных инструкциях  лица Администрации, ответственных за предоставление муниципальной услуги.</w:t>
      </w:r>
    </w:p>
    <w:p w:rsidR="001C3C41" w:rsidRDefault="001C3C41" w:rsidP="001C3C41">
      <w:pPr>
        <w:ind w:firstLine="709"/>
        <w:jc w:val="both"/>
      </w:pPr>
      <w:r>
        <w:t>4.7. В случае выявления нарушений требований настоящего Регламента, требований законодательства Российской Федерации или прав заявителей осуществляется привлечение виновных лиц к ответственности в соответствии с законодательством Российской Федерации о муниципальной службе.</w:t>
      </w:r>
    </w:p>
    <w:p w:rsidR="001C3C41" w:rsidRDefault="001C3C41" w:rsidP="001C3C41">
      <w:pPr>
        <w:ind w:firstLine="709"/>
        <w:jc w:val="both"/>
        <w:rPr>
          <w:i/>
        </w:rPr>
      </w:pPr>
      <w:r>
        <w:t xml:space="preserve">При привлечении к ответственности виновных в нарушении законодательства Российской Федерации должностное лицо Администрации по результатам внеплановой </w:t>
      </w:r>
      <w:r>
        <w:lastRenderedPageBreak/>
        <w:t>проверки лицам, по обращениям которых проводилась проверка, сообщается в письменной форме о принятых мерах, в течение 10 рабочих дней со дня принятия решения о привлечении к ответственности.</w:t>
      </w:r>
    </w:p>
    <w:p w:rsidR="001C3C41" w:rsidRDefault="001C3C41" w:rsidP="001C3C41">
      <w:pPr>
        <w:ind w:firstLine="709"/>
        <w:jc w:val="both"/>
      </w:pPr>
      <w:r>
        <w:t xml:space="preserve">4.8. Для осуществления </w:t>
      </w:r>
      <w:proofErr w:type="gramStart"/>
      <w:r>
        <w:t>контроля за</w:t>
      </w:r>
      <w:proofErr w:type="gramEnd"/>
      <w:r>
        <w:t xml:space="preserve"> исполнением муниципальной услуги граждане, их объединения и организации имеют право направить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w:t>
      </w:r>
    </w:p>
    <w:p w:rsidR="001C3C41" w:rsidRDefault="001C3C41" w:rsidP="001C3C41">
      <w:pPr>
        <w:tabs>
          <w:tab w:val="left" w:pos="993"/>
        </w:tabs>
        <w:jc w:val="both"/>
      </w:pPr>
    </w:p>
    <w:p w:rsidR="001C3C41" w:rsidRDefault="001C3C41" w:rsidP="001C3C41">
      <w:pPr>
        <w:tabs>
          <w:tab w:val="left" w:pos="993"/>
        </w:tabs>
        <w:jc w:val="both"/>
        <w:rPr>
          <w:sz w:val="28"/>
          <w:szCs w:val="28"/>
        </w:rPr>
      </w:pPr>
    </w:p>
    <w:p w:rsidR="001C3C41" w:rsidRDefault="001C3C41" w:rsidP="001C3C41">
      <w:pPr>
        <w:pStyle w:val="a3"/>
        <w:spacing w:before="0" w:beforeAutospacing="0" w:after="0" w:afterAutospacing="0"/>
        <w:ind w:firstLine="840"/>
        <w:jc w:val="center"/>
        <w:rPr>
          <w:b/>
          <w:i/>
          <w:sz w:val="28"/>
          <w:szCs w:val="28"/>
        </w:rPr>
      </w:pPr>
      <w:r>
        <w:rPr>
          <w:b/>
          <w:i/>
          <w:sz w:val="28"/>
          <w:szCs w:val="28"/>
          <w:lang w:val="en-US"/>
        </w:rPr>
        <w:t>V</w:t>
      </w:r>
      <w:r>
        <w:rPr>
          <w:b/>
          <w:i/>
          <w:sz w:val="28"/>
          <w:szCs w:val="28"/>
        </w:rPr>
        <w:t>. Порядок обжалования действий (бездействия) и решений, осуществляемых (принятых) в ходе предоставления муниципальной услуги</w:t>
      </w:r>
    </w:p>
    <w:p w:rsidR="001C3C41" w:rsidRDefault="001C3C41" w:rsidP="001C3C41">
      <w:pPr>
        <w:pStyle w:val="a3"/>
        <w:spacing w:before="0" w:beforeAutospacing="0" w:after="0" w:afterAutospacing="0"/>
        <w:ind w:firstLine="840"/>
        <w:jc w:val="center"/>
        <w:rPr>
          <w:sz w:val="28"/>
          <w:szCs w:val="28"/>
        </w:rPr>
      </w:pPr>
    </w:p>
    <w:p w:rsidR="001C3C41" w:rsidRDefault="001C3C41" w:rsidP="001C3C41">
      <w:pPr>
        <w:pStyle w:val="a3"/>
        <w:numPr>
          <w:ilvl w:val="0"/>
          <w:numId w:val="9"/>
        </w:numPr>
        <w:tabs>
          <w:tab w:val="left" w:pos="993"/>
        </w:tabs>
        <w:spacing w:before="0" w:beforeAutospacing="0" w:after="0" w:afterAutospacing="0"/>
        <w:ind w:left="0" w:firstLine="709"/>
        <w:jc w:val="both"/>
      </w:pPr>
      <w:r>
        <w:t>Решение главы муниципального образования   может быть обжаловано заинтересованными лицами в судебном порядке.</w:t>
      </w:r>
    </w:p>
    <w:p w:rsidR="001C3C41" w:rsidRDefault="001C3C41" w:rsidP="001C3C41">
      <w:pPr>
        <w:pStyle w:val="a3"/>
        <w:numPr>
          <w:ilvl w:val="0"/>
          <w:numId w:val="9"/>
        </w:numPr>
        <w:tabs>
          <w:tab w:val="left" w:pos="993"/>
        </w:tabs>
        <w:spacing w:before="0" w:beforeAutospacing="0" w:after="0" w:afterAutospacing="0"/>
        <w:ind w:left="0" w:firstLine="709"/>
        <w:jc w:val="both"/>
      </w:pPr>
      <w:r>
        <w:t>Потребители результатов предоставления Муниципальной услуги имеют право на обжалование действий или бездействия работников органов, участвующих в предоставлении Муниципальной услуги, в вышестоящие органы в досудебном и судебном порядке. Обжалование решений принятых в ходе предоставления Муниципальной услуги возможно только в судебном порядке.</w:t>
      </w:r>
    </w:p>
    <w:p w:rsidR="001C3C41" w:rsidRDefault="001C3C41" w:rsidP="001C3C41">
      <w:pPr>
        <w:pStyle w:val="a3"/>
        <w:numPr>
          <w:ilvl w:val="0"/>
          <w:numId w:val="9"/>
        </w:numPr>
        <w:tabs>
          <w:tab w:val="left" w:pos="993"/>
        </w:tabs>
        <w:spacing w:before="0" w:beforeAutospacing="0" w:after="0" w:afterAutospacing="0"/>
        <w:ind w:left="0" w:firstLine="709"/>
        <w:jc w:val="both"/>
      </w:pPr>
      <w:r>
        <w:t>Потребители результатов предоставления Муниципальной услуги имеют право обратиться с жалобой лично или направить письменное обращение, жалобу (претензию).</w:t>
      </w:r>
    </w:p>
    <w:p w:rsidR="001C3C41" w:rsidRDefault="001C3C41" w:rsidP="001C3C41">
      <w:pPr>
        <w:pStyle w:val="a3"/>
        <w:numPr>
          <w:ilvl w:val="0"/>
          <w:numId w:val="9"/>
        </w:numPr>
        <w:tabs>
          <w:tab w:val="left" w:pos="993"/>
        </w:tabs>
        <w:spacing w:before="0" w:beforeAutospacing="0" w:after="0" w:afterAutospacing="0"/>
        <w:ind w:left="0" w:firstLine="709"/>
        <w:jc w:val="both"/>
      </w:pPr>
      <w:r>
        <w:t>Должностное лицо, ответственное или уполномоченное  в предоставлении Муниципальной услуги, проводят личный прием потребителей результатов предоставления Муниципальной услуги.</w:t>
      </w:r>
    </w:p>
    <w:p w:rsidR="001C3C41" w:rsidRDefault="001C3C41" w:rsidP="001C3C41">
      <w:pPr>
        <w:pStyle w:val="a3"/>
        <w:numPr>
          <w:ilvl w:val="0"/>
          <w:numId w:val="9"/>
        </w:numPr>
        <w:tabs>
          <w:tab w:val="left" w:pos="993"/>
        </w:tabs>
        <w:spacing w:before="0" w:beforeAutospacing="0" w:after="0" w:afterAutospacing="0"/>
        <w:ind w:left="0" w:firstLine="709"/>
        <w:jc w:val="both"/>
      </w:pPr>
      <w:r>
        <w:t>При обращении потребителей результатов предоставления муниципальной услуги в письменной форме срок рассмотрения жалобы не должен превышать 30 дней с момента получения обращения.</w:t>
      </w:r>
    </w:p>
    <w:p w:rsidR="001C3C41" w:rsidRDefault="001C3C41" w:rsidP="001C3C41">
      <w:pPr>
        <w:pStyle w:val="a3"/>
        <w:numPr>
          <w:ilvl w:val="0"/>
          <w:numId w:val="9"/>
        </w:numPr>
        <w:tabs>
          <w:tab w:val="left" w:pos="993"/>
        </w:tabs>
        <w:spacing w:before="0" w:beforeAutospacing="0" w:after="0" w:afterAutospacing="0"/>
        <w:ind w:left="0" w:firstLine="709"/>
        <w:jc w:val="both"/>
      </w:pPr>
      <w:r>
        <w:t>В случае если по обращению требуется провести экспертизу, проверку или обследование, срок рассмотрения жалобы может быть продлен, но не более чем на один месяц по решению должностного лица, ответственного или уполномоченного работника органа предоставления. О продлении срока рассмотрения жалобы потребитель результатов предоставления Муниципальной услуги уведомляется письменно с указанием причин продления.</w:t>
      </w:r>
    </w:p>
    <w:p w:rsidR="001C3C41" w:rsidRDefault="001C3C41" w:rsidP="001C3C41">
      <w:pPr>
        <w:pStyle w:val="a3"/>
        <w:numPr>
          <w:ilvl w:val="0"/>
          <w:numId w:val="9"/>
        </w:numPr>
        <w:tabs>
          <w:tab w:val="left" w:pos="993"/>
        </w:tabs>
        <w:spacing w:before="0" w:beforeAutospacing="0" w:after="0" w:afterAutospacing="0"/>
        <w:ind w:left="0" w:firstLine="709"/>
        <w:jc w:val="both"/>
      </w:pPr>
      <w:r>
        <w:t>Обращение (жалоба) потребителей результатов предоставления Муниципальной услуги в письменной форме должно содержать следующую информацию:</w:t>
      </w:r>
    </w:p>
    <w:p w:rsidR="001C3C41" w:rsidRDefault="001C3C41" w:rsidP="001C3C41">
      <w:pPr>
        <w:pStyle w:val="a3"/>
        <w:tabs>
          <w:tab w:val="left" w:pos="993"/>
        </w:tabs>
        <w:spacing w:before="0" w:beforeAutospacing="0" w:after="0" w:afterAutospacing="0"/>
        <w:jc w:val="both"/>
      </w:pPr>
      <w:r>
        <w:t>- фамилия, имя, отчество гражданина (наименование юридического лица), которым подается жалоба, его место жительства или пребывания;</w:t>
      </w:r>
    </w:p>
    <w:p w:rsidR="001C3C41" w:rsidRDefault="001C3C41" w:rsidP="001C3C41">
      <w:pPr>
        <w:pStyle w:val="a3"/>
        <w:tabs>
          <w:tab w:val="left" w:pos="993"/>
        </w:tabs>
        <w:spacing w:before="0" w:beforeAutospacing="0" w:after="0" w:afterAutospacing="0"/>
        <w:jc w:val="both"/>
      </w:pPr>
      <w:r>
        <w:t>- наименование органа, должности, фамилии, имени и отчества работника (при наличии информации )</w:t>
      </w:r>
      <w:proofErr w:type="gramStart"/>
      <w:r>
        <w:t xml:space="preserve"> ,</w:t>
      </w:r>
      <w:proofErr w:type="gramEnd"/>
      <w:r>
        <w:t xml:space="preserve"> решение, действие (бездействие) которого обжалуется;</w:t>
      </w:r>
    </w:p>
    <w:p w:rsidR="001C3C41" w:rsidRDefault="001C3C41" w:rsidP="001C3C41">
      <w:pPr>
        <w:pStyle w:val="a3"/>
        <w:tabs>
          <w:tab w:val="left" w:pos="993"/>
        </w:tabs>
        <w:spacing w:before="0" w:beforeAutospacing="0" w:after="0" w:afterAutospacing="0"/>
        <w:jc w:val="both"/>
      </w:pPr>
      <w:r>
        <w:t>- суть обжалуемого действия (бездействия).</w:t>
      </w:r>
    </w:p>
    <w:p w:rsidR="001C3C41" w:rsidRDefault="001C3C41" w:rsidP="001C3C41">
      <w:pPr>
        <w:pStyle w:val="a3"/>
        <w:tabs>
          <w:tab w:val="left" w:pos="993"/>
        </w:tabs>
        <w:spacing w:before="0" w:beforeAutospacing="0" w:after="0" w:afterAutospacing="0"/>
        <w:jc w:val="both"/>
      </w:pPr>
      <w:r>
        <w:t xml:space="preserve">          8.  Дополнительно указываются:</w:t>
      </w:r>
    </w:p>
    <w:p w:rsidR="001C3C41" w:rsidRDefault="001C3C41" w:rsidP="001C3C41">
      <w:pPr>
        <w:pStyle w:val="a3"/>
        <w:tabs>
          <w:tab w:val="left" w:pos="993"/>
        </w:tabs>
        <w:spacing w:before="0" w:beforeAutospacing="0" w:after="0" w:afterAutospacing="0"/>
        <w:jc w:val="both"/>
      </w:pPr>
      <w:r>
        <w:t>- причины несогласия с обжалуемым действием (бездействием);</w:t>
      </w:r>
    </w:p>
    <w:p w:rsidR="001C3C41" w:rsidRDefault="001C3C41" w:rsidP="001C3C41">
      <w:pPr>
        <w:pStyle w:val="a3"/>
        <w:tabs>
          <w:tab w:val="left" w:pos="993"/>
        </w:tabs>
        <w:spacing w:before="0" w:beforeAutospacing="0" w:after="0" w:afterAutospacing="0"/>
        <w:jc w:val="both"/>
      </w:pPr>
      <w:r>
        <w:t xml:space="preserve">- обстоятельства, на основании которых потребитель результатов предоставления Муниципальной услуги считает, что нарушены его права, свободы и законные интересы, созданы препятствия к их реализации либо незаконно возложена какая-либо обязанность; </w:t>
      </w:r>
    </w:p>
    <w:p w:rsidR="001C3C41" w:rsidRDefault="001C3C41" w:rsidP="001C3C41">
      <w:pPr>
        <w:pStyle w:val="a3"/>
        <w:tabs>
          <w:tab w:val="left" w:pos="993"/>
        </w:tabs>
        <w:spacing w:before="0" w:beforeAutospacing="0" w:after="0" w:afterAutospacing="0"/>
        <w:jc w:val="both"/>
      </w:pPr>
      <w:r>
        <w:t xml:space="preserve">- требования о признании </w:t>
      </w:r>
      <w:proofErr w:type="gramStart"/>
      <w:r>
        <w:t>незаконным</w:t>
      </w:r>
      <w:proofErr w:type="gramEnd"/>
      <w:r>
        <w:t xml:space="preserve"> действия (бездействия);</w:t>
      </w:r>
    </w:p>
    <w:p w:rsidR="001C3C41" w:rsidRDefault="001C3C41" w:rsidP="001C3C41">
      <w:pPr>
        <w:pStyle w:val="a3"/>
        <w:tabs>
          <w:tab w:val="left" w:pos="993"/>
        </w:tabs>
        <w:spacing w:before="0" w:beforeAutospacing="0" w:after="0" w:afterAutospacing="0"/>
        <w:jc w:val="both"/>
      </w:pPr>
      <w:r>
        <w:t>- иные сведения, которые потребитель результатов предоставления Муниципальной услуги считает необходимым сообщить.</w:t>
      </w:r>
    </w:p>
    <w:p w:rsidR="001C3C41" w:rsidRDefault="001C3C41" w:rsidP="001C3C41">
      <w:pPr>
        <w:pStyle w:val="a3"/>
        <w:tabs>
          <w:tab w:val="left" w:pos="993"/>
        </w:tabs>
        <w:spacing w:before="0" w:beforeAutospacing="0" w:after="0" w:afterAutospacing="0"/>
        <w:jc w:val="both"/>
      </w:pPr>
      <w:r>
        <w:lastRenderedPageBreak/>
        <w:t xml:space="preserve">          9.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1C3C41" w:rsidRDefault="001C3C41" w:rsidP="001C3C41">
      <w:pPr>
        <w:pStyle w:val="a3"/>
        <w:tabs>
          <w:tab w:val="left" w:pos="993"/>
        </w:tabs>
        <w:spacing w:before="0" w:beforeAutospacing="0" w:after="0" w:afterAutospacing="0"/>
        <w:jc w:val="both"/>
      </w:pPr>
      <w:r>
        <w:t xml:space="preserve">         10. Если документы, имеющие существенное значение для рассмотрения жалобы, отсутствуют или не приложены к обращению, решение принимается без учета доводов, в подтверждение которых документы не представлены.</w:t>
      </w:r>
    </w:p>
    <w:p w:rsidR="001C3C41" w:rsidRDefault="001C3C41" w:rsidP="001C3C41">
      <w:pPr>
        <w:pStyle w:val="a3"/>
        <w:tabs>
          <w:tab w:val="left" w:pos="993"/>
        </w:tabs>
        <w:spacing w:before="0" w:beforeAutospacing="0" w:after="0" w:afterAutospacing="0"/>
        <w:jc w:val="both"/>
      </w:pPr>
      <w:r>
        <w:t xml:space="preserve">         11. Жалоба подписывается подавшим ее потребителем результатов предоставления Муниципальной услуги.</w:t>
      </w:r>
    </w:p>
    <w:p w:rsidR="001C3C41" w:rsidRDefault="001C3C41" w:rsidP="001C3C41">
      <w:pPr>
        <w:pStyle w:val="a3"/>
        <w:tabs>
          <w:tab w:val="left" w:pos="993"/>
        </w:tabs>
        <w:spacing w:before="0" w:beforeAutospacing="0" w:after="0" w:afterAutospacing="0"/>
        <w:jc w:val="both"/>
      </w:pPr>
      <w:r>
        <w:t xml:space="preserve">         12. По результатам рассмотрения жалобы должностное лицо, ответственный или уполномоченный работник принимает решение об удовлетворении </w:t>
      </w:r>
      <w:proofErr w:type="gramStart"/>
      <w:r>
        <w:t>требований потребителя результатов предоставления Муниципальной  услуги</w:t>
      </w:r>
      <w:proofErr w:type="gramEnd"/>
      <w:r>
        <w:t xml:space="preserve"> и о признании неправомерным действия (бездействия) либо об отказе в удовлетворении жалобы.</w:t>
      </w:r>
    </w:p>
    <w:p w:rsidR="001C3C41" w:rsidRDefault="001C3C41" w:rsidP="001C3C41">
      <w:pPr>
        <w:pStyle w:val="a3"/>
        <w:tabs>
          <w:tab w:val="left" w:pos="993"/>
        </w:tabs>
        <w:spacing w:before="0" w:beforeAutospacing="0" w:after="0" w:afterAutospacing="0"/>
        <w:jc w:val="both"/>
      </w:pPr>
      <w:r>
        <w:t xml:space="preserve">         13. Письменный ответ, содержащий результаты рассмотрения обращения, направляется потребителю результатов предоставления Муниципальной услуги.</w:t>
      </w:r>
    </w:p>
    <w:p w:rsidR="001C3C41" w:rsidRDefault="001C3C41" w:rsidP="001C3C41">
      <w:pPr>
        <w:pStyle w:val="a3"/>
        <w:tabs>
          <w:tab w:val="left" w:pos="993"/>
        </w:tabs>
        <w:spacing w:before="0" w:beforeAutospacing="0" w:after="0" w:afterAutospacing="0"/>
        <w:jc w:val="both"/>
      </w:pPr>
      <w:r>
        <w:t xml:space="preserve">         14. Обращение потребителя результатов предоставления Муниципальной услуги не рассматривается в следующих случаях:</w:t>
      </w:r>
    </w:p>
    <w:p w:rsidR="001C3C41" w:rsidRDefault="001C3C41" w:rsidP="001C3C41">
      <w:pPr>
        <w:pStyle w:val="a3"/>
        <w:tabs>
          <w:tab w:val="left" w:pos="993"/>
        </w:tabs>
        <w:spacing w:before="0" w:beforeAutospacing="0" w:after="0" w:afterAutospacing="0"/>
        <w:jc w:val="both"/>
      </w:pPr>
      <w:r>
        <w:t xml:space="preserve"> - отсутствия сведений об обжалуемом решений, действии, бездействии (в чем выразилось, кем принято), о </w:t>
      </w:r>
      <w:proofErr w:type="gramStart"/>
      <w:r>
        <w:t>лице</w:t>
      </w:r>
      <w:proofErr w:type="gramEnd"/>
      <w:r>
        <w:t xml:space="preserve"> обратившемся с жалобой (фамилия, имя, отчество физического лица, наименование юридического лица);</w:t>
      </w:r>
    </w:p>
    <w:p w:rsidR="001C3C41" w:rsidRDefault="001C3C41" w:rsidP="001C3C41">
      <w:pPr>
        <w:pStyle w:val="a3"/>
        <w:tabs>
          <w:tab w:val="left" w:pos="993"/>
        </w:tabs>
        <w:spacing w:before="0" w:beforeAutospacing="0" w:after="0" w:afterAutospacing="0"/>
        <w:jc w:val="both"/>
      </w:pPr>
      <w:r>
        <w:t xml:space="preserve"> - отсутствие </w:t>
      </w:r>
      <w:proofErr w:type="gramStart"/>
      <w:r>
        <w:t>подписи потребителя результатов предоставления  муниципальной  услуги</w:t>
      </w:r>
      <w:proofErr w:type="gramEnd"/>
      <w:r>
        <w:t>;</w:t>
      </w:r>
    </w:p>
    <w:p w:rsidR="001C3C41" w:rsidRDefault="001C3C41" w:rsidP="001C3C41">
      <w:pPr>
        <w:pStyle w:val="a3"/>
        <w:tabs>
          <w:tab w:val="left" w:pos="993"/>
        </w:tabs>
        <w:spacing w:before="0" w:beforeAutospacing="0" w:after="0" w:afterAutospacing="0"/>
        <w:jc w:val="both"/>
      </w:pPr>
      <w:r>
        <w:t xml:space="preserve"> - если предметом жалобы является решение, принятое в ходе предоставления Муниципальной услуги, в судебном или досудебном порядке.</w:t>
      </w:r>
    </w:p>
    <w:p w:rsidR="001C3C41" w:rsidRDefault="001C3C41" w:rsidP="001C3C41">
      <w:pPr>
        <w:pStyle w:val="a3"/>
        <w:tabs>
          <w:tab w:val="left" w:pos="993"/>
        </w:tabs>
        <w:spacing w:before="0" w:beforeAutospacing="0" w:after="0" w:afterAutospacing="0"/>
        <w:jc w:val="both"/>
      </w:pPr>
      <w:r>
        <w:t xml:space="preserve">        15. Письменный ответ с указанием причин отказа в рассмотрении жалобы направляется заявителю не позднее 20 дней с момента ее получения.</w:t>
      </w:r>
    </w:p>
    <w:p w:rsidR="001C3C41" w:rsidRDefault="001C3C41" w:rsidP="001C3C41">
      <w:pPr>
        <w:pStyle w:val="a3"/>
        <w:tabs>
          <w:tab w:val="left" w:pos="993"/>
        </w:tabs>
        <w:spacing w:before="0" w:beforeAutospacing="0" w:after="0" w:afterAutospacing="0"/>
        <w:jc w:val="both"/>
      </w:pPr>
      <w:r>
        <w:t xml:space="preserve">        16. Продолжительность рассмотрения жалоб (претензий) потребителей результатов предоставления Муниципальной услуги не должна превышать 30 дней с момента получения жалобы (претензии). Указанный срок может быть продлен по взаимному согласию сторон.</w:t>
      </w:r>
    </w:p>
    <w:p w:rsidR="001C3C41" w:rsidRDefault="001C3C41" w:rsidP="001C3C41">
      <w:pPr>
        <w:pStyle w:val="a3"/>
        <w:tabs>
          <w:tab w:val="left" w:pos="993"/>
        </w:tabs>
        <w:spacing w:before="0" w:beforeAutospacing="0" w:after="0" w:afterAutospacing="0"/>
        <w:jc w:val="both"/>
      </w:pPr>
      <w:r>
        <w:t xml:space="preserve">         17. Потребители результатов предоставления муниципальной услуги вправе обжаловать решения, принятые в ходе предоставления муниципальной услуги, действия или бездействие должностного лица, ответственных или уполномоченных работников, участвующих в предоставлении муниципальной услуги, в судебном порядке.</w:t>
      </w:r>
    </w:p>
    <w:p w:rsidR="001C3C41" w:rsidRDefault="001C3C41" w:rsidP="001C3C41">
      <w:pPr>
        <w:pStyle w:val="a3"/>
        <w:tabs>
          <w:tab w:val="left" w:pos="993"/>
        </w:tabs>
        <w:spacing w:before="0" w:beforeAutospacing="0" w:after="0" w:afterAutospacing="0"/>
        <w:jc w:val="both"/>
      </w:pPr>
      <w:r>
        <w:t xml:space="preserve">         18. В суде могут быть обжалованы решения, действия или бездействие, в результате которых:</w:t>
      </w:r>
    </w:p>
    <w:p w:rsidR="001C3C41" w:rsidRDefault="001C3C41" w:rsidP="001C3C41">
      <w:pPr>
        <w:pStyle w:val="a3"/>
        <w:tabs>
          <w:tab w:val="left" w:pos="993"/>
        </w:tabs>
        <w:spacing w:before="0" w:beforeAutospacing="0" w:after="0" w:afterAutospacing="0"/>
        <w:jc w:val="both"/>
      </w:pPr>
      <w:r>
        <w:t>- нарушены права и свободы потребителя результатов предоставления муниципальной услуги;</w:t>
      </w:r>
    </w:p>
    <w:p w:rsidR="001C3C41" w:rsidRDefault="001C3C41" w:rsidP="001C3C41">
      <w:pPr>
        <w:pStyle w:val="a3"/>
        <w:tabs>
          <w:tab w:val="left" w:pos="993"/>
        </w:tabs>
        <w:spacing w:before="0" w:beforeAutospacing="0" w:after="0" w:afterAutospacing="0"/>
        <w:jc w:val="both"/>
      </w:pPr>
      <w:r>
        <w:t>- созданы препятствия к осуществлению потребителем результатов предоставления муниципальной услуги его прав и свобод;</w:t>
      </w:r>
    </w:p>
    <w:p w:rsidR="001C3C41" w:rsidRDefault="001C3C41" w:rsidP="001C3C41">
      <w:pPr>
        <w:pStyle w:val="a3"/>
        <w:tabs>
          <w:tab w:val="left" w:pos="993"/>
        </w:tabs>
        <w:spacing w:before="0" w:beforeAutospacing="0" w:after="0" w:afterAutospacing="0"/>
        <w:jc w:val="both"/>
      </w:pPr>
      <w:r>
        <w:t>- незаконно на потребителя результатов предоставления муниципальной услуги возложена какая-либо обязанность или он незаконно привлечен к какой-либо ответственности.</w:t>
      </w:r>
    </w:p>
    <w:p w:rsidR="001C3C41" w:rsidRDefault="001C3C41" w:rsidP="001C3C41">
      <w:pPr>
        <w:pStyle w:val="a3"/>
        <w:tabs>
          <w:tab w:val="left" w:pos="993"/>
        </w:tabs>
        <w:spacing w:before="0" w:beforeAutospacing="0" w:after="0" w:afterAutospacing="0"/>
        <w:jc w:val="both"/>
      </w:pPr>
      <w:r>
        <w:t xml:space="preserve">       19. Потребитель результатов предоставления муниципальной услуги вправе обжаловать как вышеназванные решения, действия или бездействие, так и послужившую основанием для их принятия или совершения информацию либо то и другое одновременно. </w:t>
      </w:r>
    </w:p>
    <w:p w:rsidR="001C3C41" w:rsidRDefault="001C3C41" w:rsidP="001C3C41">
      <w:pPr>
        <w:pStyle w:val="a3"/>
        <w:tabs>
          <w:tab w:val="left" w:pos="993"/>
        </w:tabs>
        <w:spacing w:before="0" w:beforeAutospacing="0" w:after="0" w:afterAutospacing="0"/>
        <w:jc w:val="both"/>
      </w:pPr>
      <w:r>
        <w:t xml:space="preserve"> </w:t>
      </w: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rPr>
          <w:caps/>
        </w:rPr>
      </w:pPr>
    </w:p>
    <w:p w:rsidR="001C3C41" w:rsidRDefault="001C3C41" w:rsidP="001C3C41">
      <w:pPr>
        <w:jc w:val="right"/>
        <w:rPr>
          <w:caps/>
          <w:sz w:val="20"/>
          <w:szCs w:val="20"/>
        </w:rPr>
      </w:pPr>
      <w:r>
        <w:rPr>
          <w:caps/>
          <w:sz w:val="20"/>
          <w:szCs w:val="20"/>
        </w:rPr>
        <w:t xml:space="preserve">                                                                                      Приложение № 1</w:t>
      </w:r>
    </w:p>
    <w:p w:rsidR="001C3C41" w:rsidRDefault="001C3C41" w:rsidP="001C3C41">
      <w:pPr>
        <w:jc w:val="right"/>
        <w:rPr>
          <w:sz w:val="20"/>
          <w:szCs w:val="20"/>
        </w:rPr>
      </w:pPr>
      <w:r>
        <w:rPr>
          <w:sz w:val="20"/>
          <w:szCs w:val="20"/>
        </w:rPr>
        <w:t xml:space="preserve">к административному  регламенту    </w:t>
      </w:r>
    </w:p>
    <w:p w:rsidR="001C3C41" w:rsidRDefault="001C3C41" w:rsidP="001C3C41">
      <w:pPr>
        <w:jc w:val="right"/>
        <w:rPr>
          <w:sz w:val="20"/>
          <w:szCs w:val="20"/>
        </w:rPr>
      </w:pPr>
      <w:r>
        <w:rPr>
          <w:sz w:val="20"/>
          <w:szCs w:val="20"/>
        </w:rPr>
        <w:t xml:space="preserve"> «Признание помещения жилым помещением, </w:t>
      </w:r>
    </w:p>
    <w:p w:rsidR="001C3C41" w:rsidRDefault="001C3C41" w:rsidP="001C3C41">
      <w:pPr>
        <w:jc w:val="right"/>
        <w:rPr>
          <w:sz w:val="20"/>
          <w:szCs w:val="20"/>
        </w:rPr>
      </w:pPr>
      <w:r>
        <w:rPr>
          <w:sz w:val="20"/>
          <w:szCs w:val="20"/>
        </w:rPr>
        <w:t xml:space="preserve"> жилого помещения </w:t>
      </w:r>
      <w:proofErr w:type="gramStart"/>
      <w:r>
        <w:rPr>
          <w:sz w:val="20"/>
          <w:szCs w:val="20"/>
        </w:rPr>
        <w:t>непригодным</w:t>
      </w:r>
      <w:proofErr w:type="gramEnd"/>
      <w:r>
        <w:rPr>
          <w:sz w:val="20"/>
          <w:szCs w:val="20"/>
        </w:rPr>
        <w:t xml:space="preserve"> для  проживания </w:t>
      </w:r>
    </w:p>
    <w:p w:rsidR="001C3C41" w:rsidRDefault="001C3C41" w:rsidP="001C3C41">
      <w:pPr>
        <w:jc w:val="right"/>
        <w:rPr>
          <w:sz w:val="20"/>
          <w:szCs w:val="20"/>
        </w:rPr>
      </w:pPr>
      <w:r>
        <w:rPr>
          <w:sz w:val="20"/>
          <w:szCs w:val="20"/>
        </w:rPr>
        <w:t xml:space="preserve">и многоквартирного дома </w:t>
      </w:r>
      <w:proofErr w:type="gramStart"/>
      <w:r>
        <w:rPr>
          <w:sz w:val="20"/>
          <w:szCs w:val="20"/>
        </w:rPr>
        <w:t>аварийным</w:t>
      </w:r>
      <w:proofErr w:type="gramEnd"/>
    </w:p>
    <w:p w:rsidR="001C3C41" w:rsidRDefault="001C3C41" w:rsidP="001C3C41">
      <w:pPr>
        <w:jc w:val="right"/>
        <w:rPr>
          <w:sz w:val="20"/>
          <w:szCs w:val="20"/>
        </w:rPr>
      </w:pPr>
      <w:r>
        <w:rPr>
          <w:sz w:val="20"/>
          <w:szCs w:val="20"/>
        </w:rPr>
        <w:t>и подлежащим сносу или реконструкции»</w:t>
      </w:r>
    </w:p>
    <w:p w:rsidR="001C3C41" w:rsidRDefault="001C3C41" w:rsidP="001C3C41">
      <w:pPr>
        <w:pStyle w:val="ConsPlusNormal"/>
        <w:widowControl/>
        <w:ind w:firstLine="0"/>
        <w:jc w:val="right"/>
        <w:rPr>
          <w:rFonts w:ascii="Times New Roman" w:hAnsi="Times New Roman" w:cs="Times New Roman"/>
        </w:rPr>
      </w:pPr>
    </w:p>
    <w:p w:rsidR="001C3C41" w:rsidRDefault="001C3C41" w:rsidP="001C3C41">
      <w:pPr>
        <w:pStyle w:val="ConsPlusNormal"/>
        <w:widowControl/>
        <w:ind w:firstLine="0"/>
        <w:jc w:val="right"/>
        <w:rPr>
          <w:rFonts w:ascii="Times New Roman" w:hAnsi="Times New Roman" w:cs="Times New Roman"/>
        </w:rPr>
      </w:pPr>
    </w:p>
    <w:p w:rsidR="001C3C41" w:rsidRDefault="001C3C41" w:rsidP="001C3C41">
      <w:pPr>
        <w:jc w:val="center"/>
        <w:rPr>
          <w:b/>
          <w:sz w:val="20"/>
          <w:szCs w:val="20"/>
        </w:rPr>
      </w:pPr>
      <w:r>
        <w:rPr>
          <w:b/>
          <w:sz w:val="20"/>
          <w:szCs w:val="20"/>
        </w:rPr>
        <w:t>Почтовый адрес, справочные телефоны, факс,</w:t>
      </w:r>
    </w:p>
    <w:p w:rsidR="001C3C41" w:rsidRDefault="001C3C41" w:rsidP="001C3C41">
      <w:pPr>
        <w:jc w:val="center"/>
        <w:rPr>
          <w:b/>
          <w:sz w:val="20"/>
          <w:szCs w:val="20"/>
        </w:rPr>
      </w:pPr>
      <w:r>
        <w:rPr>
          <w:b/>
          <w:sz w:val="20"/>
          <w:szCs w:val="20"/>
        </w:rPr>
        <w:t>адрес сайта в сети Интернет, адрес электронной почты,</w:t>
      </w:r>
    </w:p>
    <w:p w:rsidR="001C3C41" w:rsidRDefault="001C3C41" w:rsidP="001C3C41">
      <w:pPr>
        <w:jc w:val="center"/>
        <w:rPr>
          <w:b/>
          <w:sz w:val="20"/>
          <w:szCs w:val="20"/>
        </w:rPr>
      </w:pPr>
      <w:r>
        <w:rPr>
          <w:b/>
          <w:sz w:val="20"/>
          <w:szCs w:val="20"/>
        </w:rPr>
        <w:t xml:space="preserve">режим работы администрации  поселка Магнитный </w:t>
      </w:r>
      <w:proofErr w:type="spellStart"/>
      <w:r>
        <w:rPr>
          <w:b/>
          <w:sz w:val="20"/>
          <w:szCs w:val="20"/>
        </w:rPr>
        <w:t>Железногорского</w:t>
      </w:r>
      <w:proofErr w:type="spellEnd"/>
      <w:r>
        <w:rPr>
          <w:b/>
          <w:sz w:val="20"/>
          <w:szCs w:val="20"/>
        </w:rPr>
        <w:t xml:space="preserve"> района.</w:t>
      </w:r>
    </w:p>
    <w:p w:rsidR="001C3C41" w:rsidRDefault="001C3C41" w:rsidP="001C3C41">
      <w:pPr>
        <w:ind w:firstLine="720"/>
        <w:jc w:val="both"/>
        <w:rPr>
          <w:sz w:val="20"/>
          <w:szCs w:val="20"/>
        </w:rPr>
      </w:pPr>
    </w:p>
    <w:p w:rsidR="001C3C41" w:rsidRDefault="001C3C41" w:rsidP="001C3C41">
      <w:pPr>
        <w:ind w:firstLine="720"/>
        <w:jc w:val="both"/>
        <w:rPr>
          <w:sz w:val="20"/>
          <w:szCs w:val="20"/>
        </w:rPr>
      </w:pPr>
      <w:r>
        <w:rPr>
          <w:sz w:val="20"/>
          <w:szCs w:val="20"/>
        </w:rPr>
        <w:t xml:space="preserve">Почтовый адрес: 307147  Курская область </w:t>
      </w:r>
      <w:proofErr w:type="spellStart"/>
      <w:r>
        <w:rPr>
          <w:sz w:val="20"/>
          <w:szCs w:val="20"/>
        </w:rPr>
        <w:t>Железногорский</w:t>
      </w:r>
      <w:proofErr w:type="spellEnd"/>
      <w:r>
        <w:rPr>
          <w:sz w:val="20"/>
          <w:szCs w:val="20"/>
        </w:rPr>
        <w:t xml:space="preserve"> район </w:t>
      </w:r>
      <w:proofErr w:type="spellStart"/>
      <w:r>
        <w:rPr>
          <w:sz w:val="20"/>
          <w:szCs w:val="20"/>
        </w:rPr>
        <w:t>пос</w:t>
      </w:r>
      <w:proofErr w:type="gramStart"/>
      <w:r>
        <w:rPr>
          <w:sz w:val="20"/>
          <w:szCs w:val="20"/>
        </w:rPr>
        <w:t>.М</w:t>
      </w:r>
      <w:proofErr w:type="gramEnd"/>
      <w:r>
        <w:rPr>
          <w:sz w:val="20"/>
          <w:szCs w:val="20"/>
        </w:rPr>
        <w:t>агнитный</w:t>
      </w:r>
      <w:proofErr w:type="spellEnd"/>
      <w:r>
        <w:rPr>
          <w:sz w:val="20"/>
          <w:szCs w:val="20"/>
        </w:rPr>
        <w:t xml:space="preserve"> </w:t>
      </w:r>
      <w:proofErr w:type="spellStart"/>
      <w:r>
        <w:rPr>
          <w:sz w:val="20"/>
          <w:szCs w:val="20"/>
        </w:rPr>
        <w:t>ул.Железнодорожная</w:t>
      </w:r>
      <w:proofErr w:type="spellEnd"/>
      <w:r>
        <w:rPr>
          <w:sz w:val="20"/>
          <w:szCs w:val="20"/>
        </w:rPr>
        <w:t xml:space="preserve"> дом 1 </w:t>
      </w:r>
    </w:p>
    <w:p w:rsidR="001C3C41" w:rsidRDefault="001C3C41" w:rsidP="001C3C41">
      <w:pPr>
        <w:ind w:firstLine="720"/>
        <w:jc w:val="both"/>
        <w:rPr>
          <w:sz w:val="20"/>
          <w:szCs w:val="20"/>
        </w:rPr>
      </w:pPr>
      <w:r>
        <w:rPr>
          <w:sz w:val="20"/>
          <w:szCs w:val="20"/>
        </w:rPr>
        <w:t>Режим работы администрации:</w:t>
      </w:r>
    </w:p>
    <w:p w:rsidR="001C3C41" w:rsidRDefault="001C3C41" w:rsidP="001C3C41">
      <w:pPr>
        <w:ind w:firstLine="720"/>
        <w:jc w:val="both"/>
        <w:rPr>
          <w:sz w:val="20"/>
          <w:szCs w:val="20"/>
        </w:rPr>
      </w:pPr>
      <w:r>
        <w:rPr>
          <w:sz w:val="20"/>
          <w:szCs w:val="20"/>
        </w:rPr>
        <w:t>Понедельник – пятница : с 8-00 час</w:t>
      </w:r>
      <w:proofErr w:type="gramStart"/>
      <w:r>
        <w:rPr>
          <w:sz w:val="20"/>
          <w:szCs w:val="20"/>
        </w:rPr>
        <w:t>.</w:t>
      </w:r>
      <w:proofErr w:type="gramEnd"/>
      <w:r>
        <w:rPr>
          <w:sz w:val="20"/>
          <w:szCs w:val="20"/>
        </w:rPr>
        <w:t xml:space="preserve"> </w:t>
      </w:r>
      <w:proofErr w:type="gramStart"/>
      <w:r>
        <w:rPr>
          <w:sz w:val="20"/>
          <w:szCs w:val="20"/>
        </w:rPr>
        <w:t>д</w:t>
      </w:r>
      <w:proofErr w:type="gramEnd"/>
      <w:r>
        <w:rPr>
          <w:sz w:val="20"/>
          <w:szCs w:val="20"/>
        </w:rPr>
        <w:t>о 17-00 час.</w:t>
      </w:r>
    </w:p>
    <w:p w:rsidR="001C3C41" w:rsidRDefault="001C3C41" w:rsidP="001C3C41">
      <w:pPr>
        <w:ind w:firstLine="720"/>
        <w:jc w:val="both"/>
        <w:rPr>
          <w:sz w:val="20"/>
          <w:szCs w:val="20"/>
        </w:rPr>
      </w:pPr>
      <w:r>
        <w:rPr>
          <w:sz w:val="20"/>
          <w:szCs w:val="20"/>
        </w:rPr>
        <w:t>Выходные: суббота, воскресенье.</w:t>
      </w:r>
    </w:p>
    <w:p w:rsidR="001C3C41" w:rsidRDefault="001C3C41" w:rsidP="001C3C41">
      <w:pPr>
        <w:ind w:firstLine="720"/>
        <w:jc w:val="both"/>
        <w:rPr>
          <w:sz w:val="20"/>
          <w:szCs w:val="20"/>
        </w:rPr>
      </w:pPr>
      <w:r>
        <w:rPr>
          <w:sz w:val="20"/>
          <w:szCs w:val="20"/>
        </w:rPr>
        <w:t>Праздничные дни – нерабочие.</w:t>
      </w:r>
    </w:p>
    <w:p w:rsidR="001C3C41" w:rsidRDefault="001C3C41" w:rsidP="001C3C41">
      <w:pPr>
        <w:ind w:firstLine="720"/>
        <w:jc w:val="both"/>
        <w:rPr>
          <w:sz w:val="20"/>
          <w:szCs w:val="20"/>
        </w:rPr>
      </w:pPr>
      <w:r>
        <w:rPr>
          <w:sz w:val="20"/>
          <w:szCs w:val="20"/>
        </w:rPr>
        <w:t>Тел. 7-28-60,7-27-44</w:t>
      </w:r>
    </w:p>
    <w:p w:rsidR="001C3C41" w:rsidRDefault="001C3C41" w:rsidP="001C3C41">
      <w:pPr>
        <w:ind w:firstLine="720"/>
        <w:jc w:val="both"/>
        <w:rPr>
          <w:sz w:val="20"/>
          <w:szCs w:val="20"/>
        </w:rPr>
      </w:pPr>
    </w:p>
    <w:p w:rsidR="001C3C41" w:rsidRDefault="001C3C41" w:rsidP="001C3C41">
      <w:pPr>
        <w:rPr>
          <w:caps/>
          <w:sz w:val="20"/>
          <w:szCs w:val="20"/>
        </w:rPr>
      </w:pPr>
      <w:r>
        <w:rPr>
          <w:caps/>
          <w:sz w:val="20"/>
          <w:szCs w:val="20"/>
        </w:rPr>
        <w:t xml:space="preserve">                                                           </w:t>
      </w:r>
    </w:p>
    <w:p w:rsidR="001C3C41" w:rsidRDefault="001C3C41" w:rsidP="001C3C41">
      <w:pPr>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p>
    <w:p w:rsidR="001C3C41" w:rsidRDefault="001C3C41" w:rsidP="001C3C41">
      <w:pPr>
        <w:jc w:val="right"/>
        <w:rPr>
          <w:caps/>
          <w:sz w:val="20"/>
          <w:szCs w:val="20"/>
        </w:rPr>
      </w:pPr>
      <w:r>
        <w:rPr>
          <w:caps/>
          <w:sz w:val="20"/>
          <w:szCs w:val="20"/>
        </w:rPr>
        <w:t xml:space="preserve">   Приложение № 2</w:t>
      </w:r>
    </w:p>
    <w:p w:rsidR="001C3C41" w:rsidRDefault="001C3C41" w:rsidP="001C3C41">
      <w:pPr>
        <w:jc w:val="right"/>
        <w:rPr>
          <w:sz w:val="20"/>
          <w:szCs w:val="20"/>
        </w:rPr>
      </w:pPr>
      <w:r>
        <w:rPr>
          <w:sz w:val="20"/>
          <w:szCs w:val="20"/>
        </w:rPr>
        <w:t xml:space="preserve">административного регламента </w:t>
      </w:r>
    </w:p>
    <w:p w:rsidR="001C3C41" w:rsidRDefault="001C3C41" w:rsidP="001C3C41">
      <w:pPr>
        <w:jc w:val="right"/>
        <w:rPr>
          <w:sz w:val="20"/>
          <w:szCs w:val="20"/>
        </w:rPr>
      </w:pPr>
      <w:r>
        <w:rPr>
          <w:sz w:val="20"/>
          <w:szCs w:val="20"/>
        </w:rPr>
        <w:t xml:space="preserve"> «Признание помещения жилым помещением, </w:t>
      </w:r>
    </w:p>
    <w:p w:rsidR="001C3C41" w:rsidRDefault="001C3C41" w:rsidP="001C3C41">
      <w:pPr>
        <w:jc w:val="right"/>
        <w:rPr>
          <w:sz w:val="20"/>
          <w:szCs w:val="20"/>
        </w:rPr>
      </w:pPr>
      <w:r>
        <w:rPr>
          <w:sz w:val="20"/>
          <w:szCs w:val="20"/>
        </w:rPr>
        <w:t xml:space="preserve"> жилого помещения </w:t>
      </w:r>
      <w:proofErr w:type="gramStart"/>
      <w:r>
        <w:rPr>
          <w:sz w:val="20"/>
          <w:szCs w:val="20"/>
        </w:rPr>
        <w:t>непригодным</w:t>
      </w:r>
      <w:proofErr w:type="gramEnd"/>
      <w:r>
        <w:rPr>
          <w:sz w:val="20"/>
          <w:szCs w:val="20"/>
        </w:rPr>
        <w:t xml:space="preserve"> для  проживания </w:t>
      </w:r>
    </w:p>
    <w:p w:rsidR="001C3C41" w:rsidRDefault="001C3C41" w:rsidP="001C3C41">
      <w:pPr>
        <w:jc w:val="right"/>
        <w:rPr>
          <w:sz w:val="20"/>
          <w:szCs w:val="20"/>
        </w:rPr>
      </w:pPr>
      <w:r>
        <w:rPr>
          <w:sz w:val="20"/>
          <w:szCs w:val="20"/>
        </w:rPr>
        <w:t xml:space="preserve">и многоквартирного дома </w:t>
      </w:r>
      <w:proofErr w:type="gramStart"/>
      <w:r>
        <w:rPr>
          <w:sz w:val="20"/>
          <w:szCs w:val="20"/>
        </w:rPr>
        <w:t>аварийным</w:t>
      </w:r>
      <w:proofErr w:type="gramEnd"/>
    </w:p>
    <w:p w:rsidR="001C3C41" w:rsidRDefault="001C3C41" w:rsidP="001C3C41">
      <w:pPr>
        <w:jc w:val="right"/>
        <w:rPr>
          <w:sz w:val="20"/>
          <w:szCs w:val="20"/>
        </w:rPr>
      </w:pPr>
      <w:r>
        <w:rPr>
          <w:sz w:val="20"/>
          <w:szCs w:val="20"/>
        </w:rPr>
        <w:t>и подлежащим сносу или реконструкции»</w:t>
      </w:r>
    </w:p>
    <w:p w:rsidR="001C3C41" w:rsidRDefault="001C3C41" w:rsidP="001C3C41">
      <w:pPr>
        <w:ind w:firstLine="6000"/>
        <w:jc w:val="right"/>
        <w:rPr>
          <w:caps/>
        </w:rPr>
      </w:pPr>
    </w:p>
    <w:p w:rsidR="001C3C41" w:rsidRDefault="001C3C41" w:rsidP="001C3C41">
      <w:pPr>
        <w:rPr>
          <w:caps/>
        </w:rPr>
      </w:pPr>
    </w:p>
    <w:p w:rsidR="001C3C41" w:rsidRDefault="001C3C41" w:rsidP="001C3C41">
      <w:pPr>
        <w:rPr>
          <w:caps/>
          <w:sz w:val="20"/>
          <w:szCs w:val="20"/>
        </w:rPr>
      </w:pPr>
    </w:p>
    <w:p w:rsidR="001C3C41" w:rsidRDefault="001C3C41" w:rsidP="001C3C41">
      <w:pPr>
        <w:ind w:firstLine="5040"/>
        <w:rPr>
          <w:sz w:val="20"/>
          <w:szCs w:val="20"/>
        </w:rPr>
      </w:pPr>
      <w:r>
        <w:rPr>
          <w:sz w:val="20"/>
          <w:szCs w:val="20"/>
        </w:rPr>
        <w:t xml:space="preserve">Председателю комиссии  </w:t>
      </w:r>
    </w:p>
    <w:p w:rsidR="001C3C41" w:rsidRDefault="001C3C41" w:rsidP="001C3C41">
      <w:pPr>
        <w:ind w:firstLine="5040"/>
        <w:rPr>
          <w:sz w:val="20"/>
          <w:szCs w:val="20"/>
        </w:rPr>
      </w:pPr>
      <w:r>
        <w:rPr>
          <w:sz w:val="20"/>
          <w:szCs w:val="20"/>
        </w:rPr>
        <w:t xml:space="preserve">при администрации </w:t>
      </w:r>
      <w:proofErr w:type="gramStart"/>
      <w:r>
        <w:rPr>
          <w:sz w:val="20"/>
          <w:szCs w:val="20"/>
        </w:rPr>
        <w:t>муниципального</w:t>
      </w:r>
      <w:proofErr w:type="gramEnd"/>
    </w:p>
    <w:p w:rsidR="001C3C41" w:rsidRDefault="001C3C41" w:rsidP="001C3C41">
      <w:pPr>
        <w:ind w:firstLine="5040"/>
        <w:rPr>
          <w:sz w:val="20"/>
          <w:szCs w:val="20"/>
        </w:rPr>
      </w:pPr>
      <w:r>
        <w:rPr>
          <w:sz w:val="20"/>
          <w:szCs w:val="20"/>
        </w:rPr>
        <w:t>образования  «поселок Магнитный »</w:t>
      </w:r>
    </w:p>
    <w:p w:rsidR="001C3C41" w:rsidRDefault="001C3C41" w:rsidP="001C3C41">
      <w:pPr>
        <w:ind w:firstLine="5040"/>
        <w:rPr>
          <w:sz w:val="20"/>
          <w:szCs w:val="20"/>
        </w:rPr>
      </w:pPr>
      <w:proofErr w:type="gramStart"/>
      <w:r>
        <w:rPr>
          <w:sz w:val="20"/>
          <w:szCs w:val="20"/>
        </w:rPr>
        <w:t>(</w:t>
      </w:r>
      <w:proofErr w:type="spellStart"/>
      <w:r>
        <w:rPr>
          <w:sz w:val="20"/>
          <w:szCs w:val="20"/>
        </w:rPr>
        <w:t>ф.и.о.</w:t>
      </w:r>
      <w:proofErr w:type="spellEnd"/>
      <w:r>
        <w:rPr>
          <w:sz w:val="20"/>
          <w:szCs w:val="20"/>
        </w:rPr>
        <w:t xml:space="preserve"> должностного лица)</w:t>
      </w:r>
      <w:proofErr w:type="gramEnd"/>
    </w:p>
    <w:p w:rsidR="001C3C41" w:rsidRDefault="001C3C41" w:rsidP="001C3C41">
      <w:pPr>
        <w:ind w:firstLine="5040"/>
        <w:rPr>
          <w:sz w:val="20"/>
          <w:szCs w:val="20"/>
        </w:rPr>
      </w:pPr>
      <w:r>
        <w:rPr>
          <w:sz w:val="20"/>
          <w:szCs w:val="20"/>
        </w:rPr>
        <w:t>от  (</w:t>
      </w:r>
      <w:proofErr w:type="spellStart"/>
      <w:r>
        <w:rPr>
          <w:sz w:val="20"/>
          <w:szCs w:val="20"/>
        </w:rPr>
        <w:t>ф.и.о.</w:t>
      </w:r>
      <w:proofErr w:type="spellEnd"/>
      <w:r>
        <w:rPr>
          <w:sz w:val="20"/>
          <w:szCs w:val="20"/>
        </w:rPr>
        <w:t xml:space="preserve"> заявителя), проживающего</w:t>
      </w:r>
    </w:p>
    <w:p w:rsidR="001C3C41" w:rsidRDefault="001C3C41" w:rsidP="001C3C41">
      <w:pPr>
        <w:ind w:firstLine="5040"/>
        <w:rPr>
          <w:sz w:val="20"/>
          <w:szCs w:val="20"/>
        </w:rPr>
      </w:pPr>
      <w:proofErr w:type="gramStart"/>
      <w:r>
        <w:rPr>
          <w:sz w:val="20"/>
          <w:szCs w:val="20"/>
        </w:rPr>
        <w:t>(адрес регистрации места проживания</w:t>
      </w:r>
      <w:proofErr w:type="gramEnd"/>
    </w:p>
    <w:p w:rsidR="001C3C41" w:rsidRDefault="001C3C41" w:rsidP="001C3C41">
      <w:pPr>
        <w:ind w:firstLine="5040"/>
        <w:rPr>
          <w:sz w:val="20"/>
          <w:szCs w:val="20"/>
        </w:rPr>
      </w:pPr>
      <w:r>
        <w:rPr>
          <w:sz w:val="20"/>
          <w:szCs w:val="20"/>
        </w:rPr>
        <w:t>заявителя)</w:t>
      </w:r>
    </w:p>
    <w:p w:rsidR="001C3C41" w:rsidRDefault="001C3C41" w:rsidP="001C3C41">
      <w:pPr>
        <w:jc w:val="center"/>
        <w:rPr>
          <w:sz w:val="20"/>
          <w:szCs w:val="20"/>
        </w:rPr>
      </w:pPr>
    </w:p>
    <w:p w:rsidR="001C3C41" w:rsidRDefault="001C3C41" w:rsidP="001C3C41">
      <w:pPr>
        <w:jc w:val="center"/>
        <w:rPr>
          <w:sz w:val="20"/>
          <w:szCs w:val="20"/>
        </w:rPr>
      </w:pPr>
    </w:p>
    <w:p w:rsidR="001C3C41" w:rsidRDefault="001C3C41" w:rsidP="001C3C41">
      <w:pPr>
        <w:jc w:val="center"/>
        <w:rPr>
          <w:sz w:val="20"/>
          <w:szCs w:val="20"/>
        </w:rPr>
      </w:pPr>
    </w:p>
    <w:p w:rsidR="001C3C41" w:rsidRDefault="001C3C41" w:rsidP="001C3C41">
      <w:pPr>
        <w:jc w:val="center"/>
        <w:rPr>
          <w:sz w:val="20"/>
          <w:szCs w:val="20"/>
        </w:rPr>
      </w:pPr>
    </w:p>
    <w:p w:rsidR="001C3C41" w:rsidRDefault="001C3C41" w:rsidP="001C3C41">
      <w:pPr>
        <w:jc w:val="center"/>
        <w:rPr>
          <w:sz w:val="20"/>
          <w:szCs w:val="20"/>
        </w:rPr>
      </w:pPr>
      <w:r>
        <w:rPr>
          <w:sz w:val="20"/>
          <w:szCs w:val="20"/>
        </w:rPr>
        <w:t>ЗАЯВЛЕНИЕ</w:t>
      </w:r>
    </w:p>
    <w:p w:rsidR="001C3C41" w:rsidRDefault="001C3C41" w:rsidP="001C3C41">
      <w:pPr>
        <w:jc w:val="center"/>
        <w:rPr>
          <w:sz w:val="20"/>
          <w:szCs w:val="20"/>
        </w:rPr>
      </w:pPr>
    </w:p>
    <w:p w:rsidR="001C3C41" w:rsidRDefault="001C3C41" w:rsidP="001C3C41">
      <w:pPr>
        <w:jc w:val="both"/>
        <w:rPr>
          <w:sz w:val="20"/>
          <w:szCs w:val="20"/>
        </w:rPr>
      </w:pPr>
      <w:r>
        <w:rPr>
          <w:sz w:val="20"/>
          <w:szCs w:val="20"/>
        </w:rPr>
        <w:tab/>
        <w:t>Прошу осуществить мероприятия по оценке соответствия помещения, расположенного  по адресу: ___________, требованиям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утвержденного постановлением Правительства Российской Федерации от 28 января 2006 года №47».</w:t>
      </w:r>
    </w:p>
    <w:p w:rsidR="001C3C41" w:rsidRDefault="001C3C41" w:rsidP="001C3C41">
      <w:pPr>
        <w:jc w:val="both"/>
        <w:rPr>
          <w:sz w:val="20"/>
          <w:szCs w:val="20"/>
        </w:rPr>
      </w:pPr>
    </w:p>
    <w:p w:rsidR="001C3C41" w:rsidRDefault="001C3C41" w:rsidP="001C3C41">
      <w:pPr>
        <w:jc w:val="both"/>
        <w:rPr>
          <w:sz w:val="20"/>
          <w:szCs w:val="20"/>
        </w:rPr>
      </w:pPr>
    </w:p>
    <w:p w:rsidR="001C3C41" w:rsidRDefault="001C3C41" w:rsidP="001C3C41">
      <w:pPr>
        <w:jc w:val="both"/>
        <w:rPr>
          <w:sz w:val="20"/>
          <w:szCs w:val="20"/>
        </w:rPr>
      </w:pPr>
    </w:p>
    <w:p w:rsidR="001C3C41" w:rsidRDefault="001C3C41" w:rsidP="001C3C41">
      <w:pPr>
        <w:jc w:val="both"/>
        <w:rPr>
          <w:sz w:val="20"/>
          <w:szCs w:val="20"/>
        </w:rPr>
      </w:pPr>
      <w:r>
        <w:rPr>
          <w:sz w:val="20"/>
          <w:szCs w:val="20"/>
        </w:rPr>
        <w:t>Приложение:  1.______________;</w:t>
      </w:r>
    </w:p>
    <w:p w:rsidR="001C3C41" w:rsidRDefault="001C3C41" w:rsidP="001C3C41">
      <w:pPr>
        <w:jc w:val="both"/>
        <w:rPr>
          <w:sz w:val="20"/>
          <w:szCs w:val="20"/>
        </w:rPr>
      </w:pPr>
      <w:r>
        <w:rPr>
          <w:sz w:val="20"/>
          <w:szCs w:val="20"/>
        </w:rPr>
        <w:t xml:space="preserve">                        2.______________;</w:t>
      </w:r>
    </w:p>
    <w:p w:rsidR="001C3C41" w:rsidRDefault="001C3C41" w:rsidP="001C3C41">
      <w:pPr>
        <w:jc w:val="both"/>
        <w:rPr>
          <w:sz w:val="20"/>
          <w:szCs w:val="20"/>
        </w:rPr>
      </w:pPr>
      <w:r>
        <w:rPr>
          <w:sz w:val="20"/>
          <w:szCs w:val="20"/>
        </w:rPr>
        <w:t xml:space="preserve">                        и так далее</w:t>
      </w:r>
    </w:p>
    <w:p w:rsidR="001C3C41" w:rsidRDefault="001C3C41" w:rsidP="001C3C41">
      <w:pPr>
        <w:jc w:val="both"/>
        <w:rPr>
          <w:sz w:val="20"/>
          <w:szCs w:val="20"/>
        </w:rPr>
      </w:pPr>
    </w:p>
    <w:p w:rsidR="001C3C41" w:rsidRDefault="001C3C41" w:rsidP="001C3C41">
      <w:pPr>
        <w:jc w:val="both"/>
        <w:rPr>
          <w:sz w:val="20"/>
          <w:szCs w:val="20"/>
        </w:rPr>
      </w:pPr>
    </w:p>
    <w:p w:rsidR="001C3C41" w:rsidRDefault="001C3C41" w:rsidP="001C3C41">
      <w:pPr>
        <w:jc w:val="both"/>
        <w:rPr>
          <w:sz w:val="20"/>
          <w:szCs w:val="20"/>
        </w:rPr>
      </w:pPr>
      <w:r>
        <w:rPr>
          <w:sz w:val="20"/>
          <w:szCs w:val="20"/>
        </w:rPr>
        <w:t>_________________                                                       _______________________</w:t>
      </w:r>
    </w:p>
    <w:p w:rsidR="001C3C41" w:rsidRDefault="001C3C41" w:rsidP="001C3C41">
      <w:pPr>
        <w:jc w:val="both"/>
        <w:rPr>
          <w:sz w:val="20"/>
          <w:szCs w:val="20"/>
        </w:rPr>
      </w:pPr>
      <w:r>
        <w:rPr>
          <w:sz w:val="20"/>
          <w:szCs w:val="20"/>
        </w:rPr>
        <w:t xml:space="preserve">          (дата)                                                                             (роспись заявителя)</w:t>
      </w:r>
    </w:p>
    <w:p w:rsidR="001C3C41" w:rsidRDefault="001C3C41" w:rsidP="001C3C41">
      <w:pPr>
        <w:jc w:val="both"/>
        <w:rPr>
          <w:sz w:val="20"/>
          <w:szCs w:val="20"/>
        </w:rPr>
      </w:pPr>
      <w:r>
        <w:rPr>
          <w:sz w:val="20"/>
          <w:szCs w:val="20"/>
        </w:rPr>
        <w:t xml:space="preserve">         </w:t>
      </w:r>
    </w:p>
    <w:p w:rsidR="001C3C41" w:rsidRDefault="001C3C41" w:rsidP="001C3C41">
      <w:pPr>
        <w:ind w:left="4248"/>
        <w:jc w:val="both"/>
        <w:rPr>
          <w:bCs/>
          <w:caps/>
          <w:sz w:val="20"/>
          <w:szCs w:val="20"/>
        </w:rPr>
      </w:pPr>
      <w:r>
        <w:rPr>
          <w:bCs/>
          <w:caps/>
          <w:sz w:val="20"/>
          <w:szCs w:val="20"/>
        </w:rPr>
        <w:t xml:space="preserve">                                                       </w:t>
      </w:r>
    </w:p>
    <w:p w:rsidR="001C3C41" w:rsidRDefault="001C3C41" w:rsidP="001C3C41">
      <w:pPr>
        <w:ind w:left="4248"/>
        <w:jc w:val="both"/>
        <w:rPr>
          <w:bCs/>
          <w:caps/>
          <w:sz w:val="20"/>
          <w:szCs w:val="20"/>
        </w:rPr>
      </w:pPr>
    </w:p>
    <w:p w:rsidR="001C3C41" w:rsidRDefault="001C3C41" w:rsidP="001C3C41">
      <w:pPr>
        <w:ind w:left="4248"/>
        <w:jc w:val="both"/>
        <w:rPr>
          <w:bCs/>
          <w:caps/>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bCs/>
          <w:caps/>
          <w:sz w:val="20"/>
          <w:szCs w:val="20"/>
        </w:rPr>
      </w:pPr>
    </w:p>
    <w:p w:rsidR="001C3C41" w:rsidRDefault="001C3C41" w:rsidP="001C3C41">
      <w:pPr>
        <w:jc w:val="right"/>
        <w:rPr>
          <w:sz w:val="20"/>
          <w:szCs w:val="20"/>
        </w:rPr>
      </w:pPr>
      <w:r>
        <w:rPr>
          <w:bCs/>
          <w:caps/>
          <w:sz w:val="20"/>
          <w:szCs w:val="20"/>
        </w:rPr>
        <w:lastRenderedPageBreak/>
        <w:t xml:space="preserve">Приложение№3                                                                                                                                                       </w:t>
      </w:r>
      <w:r>
        <w:rPr>
          <w:sz w:val="20"/>
          <w:szCs w:val="20"/>
        </w:rPr>
        <w:t xml:space="preserve">административного регламента   </w:t>
      </w:r>
    </w:p>
    <w:p w:rsidR="001C3C41" w:rsidRDefault="001C3C41" w:rsidP="001C3C41">
      <w:pPr>
        <w:jc w:val="right"/>
        <w:rPr>
          <w:sz w:val="20"/>
          <w:szCs w:val="20"/>
        </w:rPr>
      </w:pPr>
      <w:r>
        <w:rPr>
          <w:sz w:val="20"/>
          <w:szCs w:val="20"/>
        </w:rPr>
        <w:t xml:space="preserve"> «Признание помещения жилым помещением, </w:t>
      </w:r>
    </w:p>
    <w:p w:rsidR="001C3C41" w:rsidRDefault="001C3C41" w:rsidP="001C3C41">
      <w:pPr>
        <w:jc w:val="right"/>
        <w:rPr>
          <w:sz w:val="20"/>
          <w:szCs w:val="20"/>
        </w:rPr>
      </w:pPr>
      <w:r>
        <w:rPr>
          <w:sz w:val="20"/>
          <w:szCs w:val="20"/>
        </w:rPr>
        <w:t xml:space="preserve"> жилого помещения </w:t>
      </w:r>
      <w:proofErr w:type="gramStart"/>
      <w:r>
        <w:rPr>
          <w:sz w:val="20"/>
          <w:szCs w:val="20"/>
        </w:rPr>
        <w:t>непригодным</w:t>
      </w:r>
      <w:proofErr w:type="gramEnd"/>
      <w:r>
        <w:rPr>
          <w:sz w:val="20"/>
          <w:szCs w:val="20"/>
        </w:rPr>
        <w:t xml:space="preserve"> для  проживания </w:t>
      </w:r>
    </w:p>
    <w:p w:rsidR="001C3C41" w:rsidRDefault="001C3C41" w:rsidP="001C3C41">
      <w:pPr>
        <w:jc w:val="right"/>
        <w:rPr>
          <w:sz w:val="20"/>
          <w:szCs w:val="20"/>
        </w:rPr>
      </w:pPr>
      <w:r>
        <w:rPr>
          <w:sz w:val="20"/>
          <w:szCs w:val="20"/>
        </w:rPr>
        <w:t xml:space="preserve">и многоквартирного дома </w:t>
      </w:r>
      <w:proofErr w:type="gramStart"/>
      <w:r>
        <w:rPr>
          <w:sz w:val="20"/>
          <w:szCs w:val="20"/>
        </w:rPr>
        <w:t>аварийным</w:t>
      </w:r>
      <w:proofErr w:type="gramEnd"/>
    </w:p>
    <w:p w:rsidR="001C3C41" w:rsidRDefault="001C3C41" w:rsidP="001C3C41">
      <w:pPr>
        <w:jc w:val="right"/>
        <w:rPr>
          <w:b/>
          <w:bCs/>
          <w:sz w:val="20"/>
          <w:szCs w:val="20"/>
        </w:rPr>
      </w:pPr>
      <w:r>
        <w:rPr>
          <w:sz w:val="20"/>
          <w:szCs w:val="20"/>
        </w:rPr>
        <w:t>и подлежащим сносу или реконструкции»</w:t>
      </w:r>
    </w:p>
    <w:p w:rsidR="001C3C41" w:rsidRDefault="001C3C41" w:rsidP="001C3C41">
      <w:pPr>
        <w:jc w:val="center"/>
        <w:rPr>
          <w:b/>
          <w:bCs/>
          <w:sz w:val="20"/>
          <w:szCs w:val="20"/>
        </w:rPr>
      </w:pPr>
    </w:p>
    <w:p w:rsidR="001C3C41" w:rsidRDefault="001C3C41" w:rsidP="001C3C41">
      <w:pPr>
        <w:jc w:val="center"/>
        <w:rPr>
          <w:bCs/>
          <w:sz w:val="20"/>
          <w:szCs w:val="20"/>
        </w:rPr>
      </w:pPr>
      <w:r>
        <w:rPr>
          <w:bCs/>
          <w:sz w:val="20"/>
          <w:szCs w:val="20"/>
        </w:rPr>
        <w:t>ЗАКЛЮЧЕНИЕ</w:t>
      </w:r>
    </w:p>
    <w:p w:rsidR="001C3C41" w:rsidRDefault="001C3C41" w:rsidP="001C3C41">
      <w:pPr>
        <w:jc w:val="center"/>
        <w:rPr>
          <w:sz w:val="20"/>
          <w:szCs w:val="20"/>
        </w:rPr>
      </w:pPr>
      <w:r>
        <w:rPr>
          <w:sz w:val="20"/>
          <w:szCs w:val="20"/>
        </w:rPr>
        <w:t xml:space="preserve">о признании жилого помещения </w:t>
      </w:r>
      <w:proofErr w:type="gramStart"/>
      <w:r>
        <w:rPr>
          <w:sz w:val="20"/>
          <w:szCs w:val="20"/>
        </w:rPr>
        <w:t>пригодным</w:t>
      </w:r>
      <w:proofErr w:type="gramEnd"/>
      <w:r>
        <w:rPr>
          <w:sz w:val="20"/>
          <w:szCs w:val="20"/>
        </w:rPr>
        <w:t xml:space="preserve"> (непригодным)</w:t>
      </w:r>
      <w:r>
        <w:rPr>
          <w:sz w:val="20"/>
          <w:szCs w:val="20"/>
        </w:rPr>
        <w:br/>
        <w:t>для постоянного проживания</w:t>
      </w:r>
    </w:p>
    <w:tbl>
      <w:tblPr>
        <w:tblW w:w="0" w:type="auto"/>
        <w:tblLayout w:type="fixed"/>
        <w:tblCellMar>
          <w:left w:w="28" w:type="dxa"/>
          <w:right w:w="28" w:type="dxa"/>
        </w:tblCellMar>
        <w:tblLook w:val="04A0" w:firstRow="1" w:lastRow="0" w:firstColumn="1" w:lastColumn="0" w:noHBand="0" w:noVBand="1"/>
      </w:tblPr>
      <w:tblGrid>
        <w:gridCol w:w="392"/>
        <w:gridCol w:w="3747"/>
        <w:gridCol w:w="1985"/>
        <w:gridCol w:w="3504"/>
      </w:tblGrid>
      <w:tr w:rsidR="001C3C41" w:rsidTr="001C3C41">
        <w:trPr>
          <w:cantSplit/>
        </w:trPr>
        <w:tc>
          <w:tcPr>
            <w:tcW w:w="392" w:type="dxa"/>
            <w:vAlign w:val="bottom"/>
            <w:hideMark/>
          </w:tcPr>
          <w:p w:rsidR="001C3C41" w:rsidRDefault="001C3C41">
            <w:pPr>
              <w:rPr>
                <w:sz w:val="20"/>
                <w:szCs w:val="20"/>
                <w:lang w:val="en-US" w:eastAsia="en-US" w:bidi="en-US"/>
              </w:rPr>
            </w:pPr>
            <w:r>
              <w:rPr>
                <w:sz w:val="20"/>
                <w:szCs w:val="20"/>
              </w:rPr>
              <w:t>№</w:t>
            </w:r>
          </w:p>
        </w:tc>
        <w:tc>
          <w:tcPr>
            <w:tcW w:w="3747"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985" w:type="dxa"/>
            <w:vAlign w:val="bottom"/>
          </w:tcPr>
          <w:p w:rsidR="001C3C41" w:rsidRDefault="001C3C41">
            <w:pPr>
              <w:jc w:val="center"/>
              <w:rPr>
                <w:sz w:val="20"/>
                <w:szCs w:val="20"/>
                <w:lang w:val="en-US" w:eastAsia="en-US" w:bidi="en-US"/>
              </w:rPr>
            </w:pPr>
          </w:p>
        </w:tc>
        <w:tc>
          <w:tcPr>
            <w:tcW w:w="3504"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392" w:type="dxa"/>
          </w:tcPr>
          <w:p w:rsidR="001C3C41" w:rsidRDefault="001C3C41">
            <w:pPr>
              <w:rPr>
                <w:sz w:val="20"/>
                <w:szCs w:val="20"/>
                <w:lang w:val="en-US" w:eastAsia="en-US" w:bidi="en-US"/>
              </w:rPr>
            </w:pPr>
          </w:p>
        </w:tc>
        <w:tc>
          <w:tcPr>
            <w:tcW w:w="3747" w:type="dxa"/>
          </w:tcPr>
          <w:p w:rsidR="001C3C41" w:rsidRDefault="001C3C41">
            <w:pPr>
              <w:jc w:val="center"/>
              <w:rPr>
                <w:sz w:val="20"/>
                <w:szCs w:val="20"/>
                <w:lang w:val="en-US" w:eastAsia="en-US" w:bidi="en-US"/>
              </w:rPr>
            </w:pPr>
          </w:p>
        </w:tc>
        <w:tc>
          <w:tcPr>
            <w:tcW w:w="1985" w:type="dxa"/>
          </w:tcPr>
          <w:p w:rsidR="001C3C41" w:rsidRDefault="001C3C41">
            <w:pPr>
              <w:jc w:val="center"/>
              <w:rPr>
                <w:sz w:val="20"/>
                <w:szCs w:val="20"/>
                <w:lang w:val="en-US" w:eastAsia="en-US" w:bidi="en-US"/>
              </w:rPr>
            </w:pPr>
          </w:p>
        </w:tc>
        <w:tc>
          <w:tcPr>
            <w:tcW w:w="3504" w:type="dxa"/>
            <w:hideMark/>
          </w:tcPr>
          <w:p w:rsidR="001C3C41" w:rsidRDefault="001C3C41">
            <w:pPr>
              <w:jc w:val="center"/>
              <w:rPr>
                <w:sz w:val="20"/>
                <w:szCs w:val="20"/>
                <w:lang w:val="en-US" w:eastAsia="en-US" w:bidi="en-US"/>
              </w:rPr>
            </w:pPr>
            <w:r>
              <w:rPr>
                <w:sz w:val="20"/>
                <w:szCs w:val="20"/>
              </w:rPr>
              <w:t>(дата)</w:t>
            </w:r>
          </w:p>
        </w:tc>
      </w:tr>
    </w:tbl>
    <w:p w:rsidR="001C3C41" w:rsidRDefault="001C3C41" w:rsidP="001C3C41">
      <w:pPr>
        <w:rPr>
          <w:sz w:val="20"/>
          <w:szCs w:val="20"/>
          <w:lang w:val="en-US" w:eastAsia="en-US" w:bidi="en-US"/>
        </w:rPr>
      </w:pPr>
    </w:p>
    <w:p w:rsidR="001C3C41" w:rsidRDefault="001C3C41" w:rsidP="001C3C41">
      <w:pPr>
        <w:pBdr>
          <w:top w:val="single" w:sz="4" w:space="1" w:color="auto"/>
        </w:pBdr>
        <w:jc w:val="center"/>
        <w:rPr>
          <w:sz w:val="20"/>
          <w:szCs w:val="20"/>
        </w:rPr>
      </w:pPr>
      <w:proofErr w:type="gramStart"/>
      <w:r>
        <w:rPr>
          <w:sz w:val="20"/>
          <w:szCs w:val="20"/>
        </w:rPr>
        <w:t xml:space="preserve">(месторасположение помещения, в том числе наименования населенного пункта и улицы, </w:t>
      </w:r>
      <w:proofErr w:type="gramEnd"/>
    </w:p>
    <w:p w:rsidR="001C3C41" w:rsidRDefault="001C3C41" w:rsidP="001C3C41">
      <w:pPr>
        <w:pBdr>
          <w:top w:val="single" w:sz="4" w:space="1" w:color="auto"/>
        </w:pBdr>
        <w:jc w:val="center"/>
        <w:rPr>
          <w:sz w:val="20"/>
          <w:szCs w:val="20"/>
        </w:rPr>
      </w:pPr>
      <w:r>
        <w:rPr>
          <w:sz w:val="20"/>
          <w:szCs w:val="20"/>
        </w:rPr>
        <w:t>номера дома и квартиры)</w:t>
      </w:r>
    </w:p>
    <w:p w:rsidR="001C3C41" w:rsidRDefault="001C3C41" w:rsidP="001C3C41">
      <w:pPr>
        <w:rPr>
          <w:sz w:val="20"/>
          <w:szCs w:val="20"/>
        </w:rPr>
      </w:pPr>
      <w:r>
        <w:rPr>
          <w:sz w:val="20"/>
          <w:szCs w:val="20"/>
        </w:rPr>
        <w:t>Межведомственная комиссия, назначенная_______________________________</w:t>
      </w:r>
    </w:p>
    <w:p w:rsidR="001C3C41" w:rsidRDefault="001C3C41" w:rsidP="001C3C41">
      <w:pPr>
        <w:jc w:val="center"/>
        <w:rPr>
          <w:sz w:val="20"/>
          <w:szCs w:val="20"/>
        </w:rPr>
      </w:pPr>
      <w:r>
        <w:rPr>
          <w:sz w:val="20"/>
          <w:szCs w:val="20"/>
        </w:rPr>
        <w:t xml:space="preserve">                                                                               </w:t>
      </w:r>
      <w:proofErr w:type="gramStart"/>
      <w:r>
        <w:rPr>
          <w:sz w:val="20"/>
          <w:szCs w:val="20"/>
        </w:rPr>
        <w:t>(кем назначена, наименование федерального органа</w:t>
      </w:r>
      <w:proofErr w:type="gramEnd"/>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jc w:val="center"/>
        <w:rPr>
          <w:sz w:val="20"/>
          <w:szCs w:val="20"/>
        </w:rPr>
      </w:pPr>
      <w:r>
        <w:rPr>
          <w:sz w:val="20"/>
          <w:szCs w:val="20"/>
        </w:rPr>
        <w:t xml:space="preserve">исполнительной власти, органа исполнительной власти субъекта Российской Федерации, органа </w:t>
      </w:r>
    </w:p>
    <w:p w:rsidR="001C3C41" w:rsidRDefault="001C3C41" w:rsidP="001C3C41">
      <w:pPr>
        <w:pBdr>
          <w:top w:val="single" w:sz="4" w:space="1" w:color="auto"/>
        </w:pBdr>
        <w:jc w:val="center"/>
        <w:rPr>
          <w:sz w:val="20"/>
          <w:szCs w:val="20"/>
        </w:rPr>
      </w:pPr>
      <w:r>
        <w:rPr>
          <w:sz w:val="20"/>
          <w:szCs w:val="20"/>
        </w:rPr>
        <w:t>_______________________________________________________________________________________</w:t>
      </w:r>
    </w:p>
    <w:p w:rsidR="001C3C41" w:rsidRDefault="001C3C41" w:rsidP="001C3C41">
      <w:pPr>
        <w:pBdr>
          <w:top w:val="single" w:sz="4" w:space="1" w:color="auto"/>
        </w:pBdr>
        <w:jc w:val="center"/>
        <w:rPr>
          <w:sz w:val="20"/>
          <w:szCs w:val="20"/>
        </w:rPr>
      </w:pPr>
      <w:r>
        <w:rPr>
          <w:sz w:val="20"/>
          <w:szCs w:val="20"/>
        </w:rPr>
        <w:t>местного самоуправления, дата, номер решения о созыве комиссии)</w:t>
      </w:r>
    </w:p>
    <w:p w:rsidR="001C3C41" w:rsidRDefault="001C3C41" w:rsidP="001C3C41">
      <w:pPr>
        <w:pBdr>
          <w:top w:val="single" w:sz="4" w:space="1" w:color="auto"/>
        </w:pBdr>
        <w:jc w:val="both"/>
        <w:rPr>
          <w:sz w:val="20"/>
          <w:szCs w:val="20"/>
        </w:rPr>
      </w:pPr>
      <w:r>
        <w:rPr>
          <w:sz w:val="20"/>
          <w:szCs w:val="20"/>
        </w:rPr>
        <w:t>в составе председателя_________________________________________________</w:t>
      </w:r>
    </w:p>
    <w:p w:rsidR="001C3C41" w:rsidRDefault="001C3C41" w:rsidP="001C3C41">
      <w:pPr>
        <w:pBdr>
          <w:top w:val="single" w:sz="4" w:space="1" w:color="auto"/>
        </w:pBdr>
        <w:jc w:val="center"/>
        <w:rPr>
          <w:sz w:val="20"/>
          <w:szCs w:val="20"/>
        </w:rPr>
      </w:pPr>
      <w:r>
        <w:rPr>
          <w:sz w:val="20"/>
          <w:szCs w:val="20"/>
        </w:rPr>
        <w:t>занимаемая должность и место работы)</w:t>
      </w:r>
    </w:p>
    <w:p w:rsidR="001C3C41" w:rsidRDefault="001C3C41" w:rsidP="001C3C41">
      <w:pPr>
        <w:rPr>
          <w:sz w:val="20"/>
          <w:szCs w:val="20"/>
        </w:rPr>
      </w:pPr>
      <w:r>
        <w:rPr>
          <w:sz w:val="20"/>
          <w:szCs w:val="20"/>
        </w:rPr>
        <w:t>и членов комиссии____________________________________________________</w:t>
      </w:r>
    </w:p>
    <w:p w:rsidR="001C3C41" w:rsidRDefault="001C3C41" w:rsidP="001C3C41">
      <w:pPr>
        <w:rPr>
          <w:sz w:val="20"/>
          <w:szCs w:val="20"/>
        </w:rPr>
      </w:pPr>
      <w:r>
        <w:rPr>
          <w:sz w:val="20"/>
          <w:szCs w:val="20"/>
        </w:rPr>
        <w:t xml:space="preserve">                                            (Ф.И.О., занимаемая должность и место работы)</w:t>
      </w:r>
    </w:p>
    <w:p w:rsidR="001C3C41" w:rsidRDefault="001C3C41" w:rsidP="001C3C41">
      <w:pPr>
        <w:rPr>
          <w:sz w:val="20"/>
          <w:szCs w:val="20"/>
        </w:rPr>
      </w:pPr>
    </w:p>
    <w:p w:rsidR="001C3C41" w:rsidRDefault="001C3C41" w:rsidP="001C3C41">
      <w:pPr>
        <w:pBdr>
          <w:top w:val="single" w:sz="4" w:space="1" w:color="auto"/>
        </w:pBdr>
        <w:rPr>
          <w:sz w:val="20"/>
          <w:szCs w:val="20"/>
        </w:rPr>
      </w:pPr>
      <w:r>
        <w:rPr>
          <w:sz w:val="20"/>
          <w:szCs w:val="20"/>
        </w:rPr>
        <w:t>при участии приглашенных экспертов__________________________________</w:t>
      </w:r>
    </w:p>
    <w:p w:rsidR="001C3C41" w:rsidRDefault="001C3C41" w:rsidP="001C3C41">
      <w:pPr>
        <w:pBdr>
          <w:top w:val="single" w:sz="4" w:space="1" w:color="auto"/>
        </w:pBdr>
        <w:jc w:val="center"/>
        <w:rPr>
          <w:sz w:val="20"/>
          <w:szCs w:val="20"/>
        </w:rPr>
      </w:pPr>
      <w:r>
        <w:rPr>
          <w:sz w:val="20"/>
          <w:szCs w:val="20"/>
        </w:rPr>
        <w:t xml:space="preserve">                                              (Ф.И.О., занимаемая должность и место работы)</w:t>
      </w:r>
    </w:p>
    <w:p w:rsidR="001C3C41" w:rsidRDefault="001C3C41" w:rsidP="001C3C41">
      <w:pPr>
        <w:rPr>
          <w:sz w:val="20"/>
          <w:szCs w:val="20"/>
        </w:rPr>
      </w:pPr>
    </w:p>
    <w:p w:rsidR="001C3C41" w:rsidRDefault="001C3C41" w:rsidP="001C3C41">
      <w:pPr>
        <w:rPr>
          <w:sz w:val="20"/>
          <w:szCs w:val="20"/>
        </w:rPr>
      </w:pPr>
      <w:r>
        <w:rPr>
          <w:sz w:val="20"/>
          <w:szCs w:val="20"/>
        </w:rPr>
        <w:t>и приглашенного собственника посещения или уполномоченного им лица_____</w:t>
      </w:r>
    </w:p>
    <w:p w:rsidR="001C3C41" w:rsidRDefault="001C3C41" w:rsidP="001C3C41">
      <w:pPr>
        <w:rPr>
          <w:sz w:val="20"/>
          <w:szCs w:val="20"/>
        </w:rPr>
      </w:pPr>
    </w:p>
    <w:p w:rsidR="001C3C41" w:rsidRDefault="001C3C41" w:rsidP="001C3C41">
      <w:pPr>
        <w:pBdr>
          <w:top w:val="single" w:sz="4" w:space="1" w:color="auto"/>
        </w:pBdr>
        <w:jc w:val="center"/>
        <w:rPr>
          <w:sz w:val="20"/>
          <w:szCs w:val="20"/>
        </w:rPr>
      </w:pPr>
      <w:r>
        <w:rPr>
          <w:sz w:val="20"/>
          <w:szCs w:val="20"/>
        </w:rPr>
        <w:t xml:space="preserve"> (Ф.И.О., занимаемая должность и место работы)</w:t>
      </w:r>
    </w:p>
    <w:p w:rsidR="001C3C41" w:rsidRDefault="001C3C41" w:rsidP="001C3C41">
      <w:pPr>
        <w:rPr>
          <w:sz w:val="20"/>
          <w:szCs w:val="20"/>
        </w:rPr>
      </w:pPr>
    </w:p>
    <w:p w:rsidR="001C3C41" w:rsidRDefault="001C3C41" w:rsidP="001C3C41">
      <w:pPr>
        <w:pBdr>
          <w:top w:val="single" w:sz="4" w:space="1" w:color="auto"/>
        </w:pBdr>
        <w:jc w:val="both"/>
        <w:rPr>
          <w:sz w:val="20"/>
          <w:szCs w:val="20"/>
        </w:rPr>
      </w:pPr>
    </w:p>
    <w:p w:rsidR="001C3C41" w:rsidRDefault="001C3C41" w:rsidP="001C3C41">
      <w:pPr>
        <w:pBdr>
          <w:top w:val="single" w:sz="4" w:space="1" w:color="auto"/>
        </w:pBdr>
        <w:jc w:val="both"/>
        <w:rPr>
          <w:sz w:val="20"/>
          <w:szCs w:val="20"/>
        </w:rPr>
      </w:pPr>
      <w:r>
        <w:rPr>
          <w:sz w:val="20"/>
          <w:szCs w:val="20"/>
        </w:rPr>
        <w:t>по результатам рассмотренных документов_______________________________</w:t>
      </w:r>
    </w:p>
    <w:p w:rsidR="001C3C41" w:rsidRDefault="001C3C41" w:rsidP="001C3C41">
      <w:pPr>
        <w:pBdr>
          <w:top w:val="single" w:sz="4" w:space="1" w:color="auto"/>
        </w:pBdr>
        <w:jc w:val="both"/>
        <w:rPr>
          <w:sz w:val="20"/>
          <w:szCs w:val="20"/>
        </w:rPr>
      </w:pPr>
      <w:r>
        <w:rPr>
          <w:sz w:val="20"/>
          <w:szCs w:val="20"/>
        </w:rPr>
        <w:t xml:space="preserve">                                                                                    (приводится перечень документов) </w:t>
      </w:r>
    </w:p>
    <w:p w:rsidR="001C3C41" w:rsidRDefault="001C3C41" w:rsidP="001C3C41">
      <w:pPr>
        <w:rPr>
          <w:sz w:val="20"/>
          <w:szCs w:val="20"/>
        </w:rPr>
      </w:pPr>
      <w:r>
        <w:rPr>
          <w:sz w:val="20"/>
          <w:szCs w:val="20"/>
        </w:rPr>
        <w:t xml:space="preserve"> </w:t>
      </w:r>
    </w:p>
    <w:p w:rsidR="001C3C41" w:rsidRDefault="001C3C41" w:rsidP="001C3C41">
      <w:pPr>
        <w:pBdr>
          <w:top w:val="single" w:sz="4" w:space="1" w:color="auto"/>
        </w:pBdr>
        <w:rPr>
          <w:sz w:val="20"/>
          <w:szCs w:val="20"/>
        </w:rPr>
      </w:pPr>
    </w:p>
    <w:p w:rsidR="001C3C41" w:rsidRDefault="001C3C41" w:rsidP="001C3C41">
      <w:pPr>
        <w:jc w:val="both"/>
        <w:rPr>
          <w:sz w:val="20"/>
          <w:szCs w:val="20"/>
        </w:rPr>
      </w:pPr>
      <w:r>
        <w:rPr>
          <w:sz w:val="20"/>
          <w:szCs w:val="20"/>
        </w:rPr>
        <w:t>и на основании акта межведомственной комиссии, составленного по результатам обследования, приняла заключение об оценке соответствия</w:t>
      </w:r>
    </w:p>
    <w:p w:rsidR="001C3C41" w:rsidRDefault="001C3C41" w:rsidP="001C3C41">
      <w:pPr>
        <w:jc w:val="both"/>
        <w:rPr>
          <w:sz w:val="20"/>
          <w:szCs w:val="20"/>
        </w:rPr>
      </w:pPr>
    </w:p>
    <w:p w:rsidR="001C3C41" w:rsidRDefault="001C3C41" w:rsidP="001C3C41">
      <w:pPr>
        <w:pBdr>
          <w:top w:val="single" w:sz="4" w:space="1" w:color="auto"/>
        </w:pBdr>
        <w:jc w:val="center"/>
        <w:rPr>
          <w:sz w:val="20"/>
          <w:szCs w:val="20"/>
        </w:rPr>
      </w:pPr>
    </w:p>
    <w:p w:rsidR="001C3C41" w:rsidRDefault="001C3C41" w:rsidP="001C3C41">
      <w:pPr>
        <w:pBdr>
          <w:top w:val="single" w:sz="4" w:space="1" w:color="auto"/>
        </w:pBdr>
        <w:jc w:val="center"/>
        <w:rPr>
          <w:sz w:val="20"/>
          <w:szCs w:val="20"/>
        </w:rPr>
      </w:pPr>
      <w:r>
        <w:rPr>
          <w:sz w:val="20"/>
          <w:szCs w:val="20"/>
        </w:rPr>
        <w:t>(приводится заключение, взятое из акта обследования (в случае проведения обследования), или указывается, что на основании решения межведомственной комиссии обследование не проводилось)</w:t>
      </w:r>
    </w:p>
    <w:p w:rsidR="001C3C41" w:rsidRDefault="001C3C41" w:rsidP="001C3C41">
      <w:pP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jc w:val="both"/>
        <w:rPr>
          <w:sz w:val="20"/>
          <w:szCs w:val="20"/>
        </w:rPr>
      </w:pPr>
      <w:r>
        <w:rPr>
          <w:sz w:val="20"/>
          <w:szCs w:val="20"/>
        </w:rPr>
        <w:t xml:space="preserve">приняла заключение о_________________________________________________ (приводится обоснование принятого межведомственной комиссией заключения об оценке соответствия помещения требованиям, предъявляемым к жилому помещению, и о его пригодности (непригодности) для постоянного проживания) </w:t>
      </w:r>
    </w:p>
    <w:p w:rsidR="001C3C41" w:rsidRDefault="001C3C41" w:rsidP="001C3C41">
      <w:pPr>
        <w:tabs>
          <w:tab w:val="right" w:pos="10205"/>
        </w:tabs>
        <w:rPr>
          <w:sz w:val="20"/>
          <w:szCs w:val="20"/>
        </w:rPr>
      </w:pPr>
      <w:r>
        <w:rPr>
          <w:sz w:val="20"/>
          <w:szCs w:val="20"/>
        </w:rPr>
        <w:t>Приложение к заключению:</w:t>
      </w:r>
    </w:p>
    <w:p w:rsidR="001C3C41" w:rsidRDefault="001C3C41" w:rsidP="001C3C41">
      <w:pPr>
        <w:ind w:firstLine="480"/>
        <w:rPr>
          <w:sz w:val="20"/>
          <w:szCs w:val="20"/>
        </w:rPr>
      </w:pPr>
      <w:r>
        <w:rPr>
          <w:sz w:val="20"/>
          <w:szCs w:val="20"/>
        </w:rPr>
        <w:t>а) перечень рассмотренных документов;</w:t>
      </w:r>
    </w:p>
    <w:p w:rsidR="001C3C41" w:rsidRDefault="001C3C41" w:rsidP="001C3C41">
      <w:pPr>
        <w:ind w:firstLine="480"/>
        <w:rPr>
          <w:sz w:val="20"/>
          <w:szCs w:val="20"/>
        </w:rPr>
      </w:pPr>
      <w:r>
        <w:rPr>
          <w:sz w:val="20"/>
          <w:szCs w:val="20"/>
        </w:rPr>
        <w:t>б) акт обследования помещения (в случае проведения обследования);</w:t>
      </w:r>
    </w:p>
    <w:p w:rsidR="001C3C41" w:rsidRDefault="001C3C41" w:rsidP="001C3C41">
      <w:pPr>
        <w:ind w:firstLine="480"/>
        <w:rPr>
          <w:sz w:val="20"/>
          <w:szCs w:val="20"/>
        </w:rPr>
      </w:pPr>
      <w:r>
        <w:rPr>
          <w:sz w:val="20"/>
          <w:szCs w:val="20"/>
        </w:rPr>
        <w:t>в) перечень других материалов, запрошенных межведомственной  комиссией;</w:t>
      </w:r>
    </w:p>
    <w:p w:rsidR="001C3C41" w:rsidRDefault="001C3C41" w:rsidP="001C3C41">
      <w:pPr>
        <w:ind w:firstLine="480"/>
        <w:rPr>
          <w:sz w:val="20"/>
          <w:szCs w:val="20"/>
        </w:rPr>
      </w:pPr>
      <w:r>
        <w:rPr>
          <w:sz w:val="20"/>
          <w:szCs w:val="20"/>
        </w:rPr>
        <w:t>г) особое мнение членов межведомственной комиссии:</w:t>
      </w:r>
    </w:p>
    <w:p w:rsidR="001C3C41" w:rsidRDefault="001C3C41" w:rsidP="001C3C41">
      <w:pPr>
        <w:rPr>
          <w:sz w:val="20"/>
          <w:szCs w:val="20"/>
          <w:lang w:val="en-US"/>
        </w:rPr>
      </w:pPr>
      <w:r>
        <w:rPr>
          <w:sz w:val="20"/>
          <w:szCs w:val="20"/>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bl>
    <w:p w:rsidR="001C3C41" w:rsidRDefault="001C3C41" w:rsidP="001C3C41">
      <w:pPr>
        <w:rPr>
          <w:sz w:val="20"/>
          <w:szCs w:val="20"/>
          <w:lang w:val="en-US" w:eastAsia="en-US" w:bidi="en-US"/>
        </w:rPr>
      </w:pPr>
      <w:r>
        <w:rPr>
          <w:sz w:val="20"/>
          <w:szCs w:val="20"/>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bl>
    <w:p w:rsidR="001C3C41" w:rsidRDefault="001C3C41" w:rsidP="001C3C41">
      <w:pPr>
        <w:rPr>
          <w:sz w:val="20"/>
          <w:szCs w:val="20"/>
          <w:lang w:val="en-US" w:eastAsia="en-US" w:bidi="en-US"/>
        </w:rPr>
      </w:pPr>
    </w:p>
    <w:p w:rsidR="001C3C41" w:rsidRDefault="001C3C41" w:rsidP="001C3C41">
      <w:pPr>
        <w:jc w:val="both"/>
        <w:rPr>
          <w:sz w:val="20"/>
          <w:szCs w:val="20"/>
        </w:rPr>
      </w:pPr>
      <w:r>
        <w:rPr>
          <w:sz w:val="20"/>
          <w:szCs w:val="20"/>
        </w:rPr>
        <w:lastRenderedPageBreak/>
        <w:t xml:space="preserve">                                                  </w:t>
      </w:r>
    </w:p>
    <w:p w:rsidR="001C3C41" w:rsidRDefault="001C3C41" w:rsidP="001C3C41">
      <w:pPr>
        <w:jc w:val="both"/>
        <w:rPr>
          <w:sz w:val="20"/>
          <w:szCs w:val="20"/>
        </w:rPr>
      </w:pPr>
    </w:p>
    <w:p w:rsidR="001C3C41" w:rsidRDefault="001C3C41" w:rsidP="001C3C41">
      <w:pPr>
        <w:jc w:val="right"/>
        <w:rPr>
          <w:caps/>
          <w:sz w:val="20"/>
          <w:szCs w:val="20"/>
        </w:rPr>
      </w:pPr>
      <w:r>
        <w:rPr>
          <w:sz w:val="20"/>
          <w:szCs w:val="20"/>
        </w:rPr>
        <w:t xml:space="preserve"> </w:t>
      </w:r>
      <w:r>
        <w:rPr>
          <w:caps/>
          <w:sz w:val="20"/>
          <w:szCs w:val="20"/>
        </w:rPr>
        <w:t>Приложение № 4</w:t>
      </w:r>
    </w:p>
    <w:p w:rsidR="001C3C41" w:rsidRDefault="001C3C41" w:rsidP="001C3C41">
      <w:pPr>
        <w:jc w:val="right"/>
        <w:rPr>
          <w:sz w:val="20"/>
          <w:szCs w:val="20"/>
        </w:rPr>
      </w:pPr>
      <w:r>
        <w:rPr>
          <w:sz w:val="20"/>
          <w:szCs w:val="20"/>
        </w:rPr>
        <w:t xml:space="preserve">административного регламента   </w:t>
      </w:r>
    </w:p>
    <w:p w:rsidR="001C3C41" w:rsidRDefault="001C3C41" w:rsidP="001C3C41">
      <w:pPr>
        <w:jc w:val="right"/>
        <w:rPr>
          <w:sz w:val="20"/>
          <w:szCs w:val="20"/>
        </w:rPr>
      </w:pPr>
      <w:r>
        <w:rPr>
          <w:sz w:val="20"/>
          <w:szCs w:val="20"/>
        </w:rPr>
        <w:t xml:space="preserve"> «Признание помещения жилым помещением, </w:t>
      </w:r>
    </w:p>
    <w:p w:rsidR="001C3C41" w:rsidRDefault="001C3C41" w:rsidP="001C3C41">
      <w:pPr>
        <w:jc w:val="right"/>
        <w:rPr>
          <w:sz w:val="20"/>
          <w:szCs w:val="20"/>
        </w:rPr>
      </w:pPr>
      <w:r>
        <w:rPr>
          <w:sz w:val="20"/>
          <w:szCs w:val="20"/>
        </w:rPr>
        <w:t xml:space="preserve"> жилого помещения </w:t>
      </w:r>
      <w:proofErr w:type="gramStart"/>
      <w:r>
        <w:rPr>
          <w:sz w:val="20"/>
          <w:szCs w:val="20"/>
        </w:rPr>
        <w:t>непригодным</w:t>
      </w:r>
      <w:proofErr w:type="gramEnd"/>
      <w:r>
        <w:rPr>
          <w:sz w:val="20"/>
          <w:szCs w:val="20"/>
        </w:rPr>
        <w:t xml:space="preserve"> для  проживания </w:t>
      </w:r>
    </w:p>
    <w:p w:rsidR="001C3C41" w:rsidRDefault="001C3C41" w:rsidP="001C3C41">
      <w:pPr>
        <w:jc w:val="right"/>
        <w:rPr>
          <w:sz w:val="20"/>
          <w:szCs w:val="20"/>
        </w:rPr>
      </w:pPr>
      <w:r>
        <w:rPr>
          <w:sz w:val="20"/>
          <w:szCs w:val="20"/>
        </w:rPr>
        <w:t xml:space="preserve">и многоквартирного дома </w:t>
      </w:r>
      <w:proofErr w:type="gramStart"/>
      <w:r>
        <w:rPr>
          <w:sz w:val="20"/>
          <w:szCs w:val="20"/>
        </w:rPr>
        <w:t>аварийным</w:t>
      </w:r>
      <w:proofErr w:type="gramEnd"/>
    </w:p>
    <w:p w:rsidR="001C3C41" w:rsidRDefault="001C3C41" w:rsidP="001C3C41">
      <w:pPr>
        <w:jc w:val="right"/>
        <w:rPr>
          <w:caps/>
          <w:sz w:val="20"/>
          <w:szCs w:val="20"/>
        </w:rPr>
      </w:pPr>
      <w:r>
        <w:rPr>
          <w:sz w:val="20"/>
          <w:szCs w:val="20"/>
        </w:rPr>
        <w:t>и подлежащим сносу или реконструкции»</w:t>
      </w:r>
    </w:p>
    <w:p w:rsidR="001C3C41" w:rsidRDefault="001C3C41" w:rsidP="001C3C41">
      <w:pPr>
        <w:ind w:firstLine="6360"/>
        <w:jc w:val="both"/>
        <w:rPr>
          <w:caps/>
          <w:sz w:val="20"/>
          <w:szCs w:val="20"/>
        </w:rPr>
      </w:pPr>
    </w:p>
    <w:p w:rsidR="001C3C41" w:rsidRDefault="001C3C41" w:rsidP="001C3C41">
      <w:pPr>
        <w:jc w:val="center"/>
        <w:rPr>
          <w:bCs/>
          <w:sz w:val="20"/>
          <w:szCs w:val="20"/>
          <w:lang w:val="en-US"/>
        </w:rPr>
      </w:pPr>
      <w:r>
        <w:rPr>
          <w:bCs/>
          <w:sz w:val="20"/>
          <w:szCs w:val="20"/>
        </w:rPr>
        <w:t>АКТ</w:t>
      </w:r>
    </w:p>
    <w:p w:rsidR="001C3C41" w:rsidRDefault="001C3C41" w:rsidP="001C3C41">
      <w:pPr>
        <w:jc w:val="center"/>
        <w:rPr>
          <w:sz w:val="20"/>
          <w:szCs w:val="20"/>
        </w:rPr>
      </w:pPr>
      <w:r>
        <w:rPr>
          <w:sz w:val="20"/>
          <w:szCs w:val="20"/>
        </w:rPr>
        <w:t>обследования помещения</w:t>
      </w:r>
    </w:p>
    <w:tbl>
      <w:tblPr>
        <w:tblW w:w="0" w:type="auto"/>
        <w:tblLayout w:type="fixed"/>
        <w:tblCellMar>
          <w:left w:w="28" w:type="dxa"/>
          <w:right w:w="28" w:type="dxa"/>
        </w:tblCellMar>
        <w:tblLook w:val="04A0" w:firstRow="1" w:lastRow="0" w:firstColumn="1" w:lastColumn="0" w:noHBand="0" w:noVBand="1"/>
      </w:tblPr>
      <w:tblGrid>
        <w:gridCol w:w="392"/>
        <w:gridCol w:w="3747"/>
        <w:gridCol w:w="1985"/>
        <w:gridCol w:w="3504"/>
      </w:tblGrid>
      <w:tr w:rsidR="001C3C41" w:rsidTr="001C3C41">
        <w:trPr>
          <w:cantSplit/>
        </w:trPr>
        <w:tc>
          <w:tcPr>
            <w:tcW w:w="392" w:type="dxa"/>
            <w:vAlign w:val="bottom"/>
            <w:hideMark/>
          </w:tcPr>
          <w:p w:rsidR="001C3C41" w:rsidRDefault="001C3C41">
            <w:pPr>
              <w:rPr>
                <w:sz w:val="20"/>
                <w:szCs w:val="20"/>
                <w:lang w:val="en-US" w:eastAsia="en-US" w:bidi="en-US"/>
              </w:rPr>
            </w:pPr>
            <w:r>
              <w:rPr>
                <w:sz w:val="20"/>
                <w:szCs w:val="20"/>
              </w:rPr>
              <w:t>№</w:t>
            </w:r>
          </w:p>
        </w:tc>
        <w:tc>
          <w:tcPr>
            <w:tcW w:w="3747"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985" w:type="dxa"/>
            <w:vAlign w:val="bottom"/>
          </w:tcPr>
          <w:p w:rsidR="001C3C41" w:rsidRDefault="001C3C41">
            <w:pPr>
              <w:jc w:val="center"/>
              <w:rPr>
                <w:sz w:val="20"/>
                <w:szCs w:val="20"/>
                <w:lang w:val="en-US" w:eastAsia="en-US" w:bidi="en-US"/>
              </w:rPr>
            </w:pPr>
          </w:p>
        </w:tc>
        <w:tc>
          <w:tcPr>
            <w:tcW w:w="3504"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392" w:type="dxa"/>
          </w:tcPr>
          <w:p w:rsidR="001C3C41" w:rsidRDefault="001C3C41">
            <w:pPr>
              <w:rPr>
                <w:sz w:val="20"/>
                <w:szCs w:val="20"/>
                <w:lang w:val="en-US" w:eastAsia="en-US" w:bidi="en-US"/>
              </w:rPr>
            </w:pPr>
          </w:p>
        </w:tc>
        <w:tc>
          <w:tcPr>
            <w:tcW w:w="3747" w:type="dxa"/>
          </w:tcPr>
          <w:p w:rsidR="001C3C41" w:rsidRDefault="001C3C41">
            <w:pPr>
              <w:jc w:val="center"/>
              <w:rPr>
                <w:sz w:val="20"/>
                <w:szCs w:val="20"/>
                <w:lang w:val="en-US" w:eastAsia="en-US" w:bidi="en-US"/>
              </w:rPr>
            </w:pPr>
          </w:p>
        </w:tc>
        <w:tc>
          <w:tcPr>
            <w:tcW w:w="1985" w:type="dxa"/>
          </w:tcPr>
          <w:p w:rsidR="001C3C41" w:rsidRDefault="001C3C41">
            <w:pPr>
              <w:jc w:val="center"/>
              <w:rPr>
                <w:sz w:val="20"/>
                <w:szCs w:val="20"/>
                <w:lang w:val="en-US" w:eastAsia="en-US" w:bidi="en-US"/>
              </w:rPr>
            </w:pPr>
          </w:p>
        </w:tc>
        <w:tc>
          <w:tcPr>
            <w:tcW w:w="3504" w:type="dxa"/>
            <w:hideMark/>
          </w:tcPr>
          <w:p w:rsidR="001C3C41" w:rsidRDefault="001C3C41">
            <w:pPr>
              <w:jc w:val="center"/>
              <w:rPr>
                <w:sz w:val="20"/>
                <w:szCs w:val="20"/>
                <w:lang w:val="en-US" w:eastAsia="en-US" w:bidi="en-US"/>
              </w:rPr>
            </w:pPr>
            <w:r>
              <w:rPr>
                <w:sz w:val="20"/>
                <w:szCs w:val="20"/>
              </w:rPr>
              <w:t>(дата)</w:t>
            </w:r>
          </w:p>
        </w:tc>
      </w:tr>
    </w:tbl>
    <w:p w:rsidR="001C3C41" w:rsidRDefault="001C3C41" w:rsidP="001C3C41">
      <w:pPr>
        <w:rPr>
          <w:sz w:val="20"/>
          <w:szCs w:val="20"/>
          <w:lang w:val="en-US" w:eastAsia="en-US" w:bidi="en-US"/>
        </w:rPr>
      </w:pPr>
    </w:p>
    <w:p w:rsidR="001C3C41" w:rsidRDefault="001C3C41" w:rsidP="001C3C41">
      <w:pPr>
        <w:pBdr>
          <w:top w:val="single" w:sz="4" w:space="1" w:color="auto"/>
        </w:pBdr>
        <w:jc w:val="center"/>
        <w:rPr>
          <w:sz w:val="20"/>
          <w:szCs w:val="20"/>
        </w:rPr>
      </w:pPr>
      <w:r>
        <w:rPr>
          <w:sz w:val="20"/>
          <w:szCs w:val="20"/>
        </w:rPr>
        <w:t>(месторасположение помещения, в том числе наименования населенного пункта и улицы, номера дома и квартиры)</w:t>
      </w:r>
    </w:p>
    <w:p w:rsidR="001C3C41" w:rsidRDefault="001C3C41" w:rsidP="001C3C41">
      <w:pPr>
        <w:rPr>
          <w:sz w:val="20"/>
          <w:szCs w:val="20"/>
        </w:rPr>
      </w:pPr>
      <w:r>
        <w:rPr>
          <w:sz w:val="20"/>
          <w:szCs w:val="20"/>
        </w:rPr>
        <w:t xml:space="preserve">Межведомственная комиссия, назначенная  </w:t>
      </w:r>
    </w:p>
    <w:p w:rsidR="001C3C41" w:rsidRDefault="001C3C41" w:rsidP="001C3C41">
      <w:pPr>
        <w:pBdr>
          <w:top w:val="single" w:sz="4" w:space="1" w:color="auto"/>
        </w:pBdr>
        <w:jc w:val="center"/>
        <w:rPr>
          <w:sz w:val="20"/>
          <w:szCs w:val="20"/>
        </w:rPr>
      </w:pPr>
      <w:proofErr w:type="gramStart"/>
      <w:r>
        <w:rPr>
          <w:sz w:val="20"/>
          <w:szCs w:val="20"/>
        </w:rPr>
        <w:t xml:space="preserve">(кем назначена, наименование федерального органа </w:t>
      </w:r>
      <w:proofErr w:type="gramEnd"/>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jc w:val="center"/>
        <w:rPr>
          <w:sz w:val="20"/>
          <w:szCs w:val="20"/>
        </w:rPr>
      </w:pPr>
      <w:r>
        <w:rPr>
          <w:sz w:val="20"/>
          <w:szCs w:val="20"/>
        </w:rPr>
        <w:t>исполнительной власти, органа исполнительной власти субъекта Российской Федерации, органа местного самоуправления, дата, номер решения о созыве комиссии)</w:t>
      </w:r>
    </w:p>
    <w:p w:rsidR="001C3C41" w:rsidRDefault="001C3C41" w:rsidP="001C3C41">
      <w:pPr>
        <w:rPr>
          <w:sz w:val="20"/>
          <w:szCs w:val="20"/>
        </w:rPr>
      </w:pPr>
      <w:r>
        <w:rPr>
          <w:sz w:val="20"/>
          <w:szCs w:val="20"/>
        </w:rPr>
        <w:t xml:space="preserve">в составе председателя  </w:t>
      </w:r>
    </w:p>
    <w:p w:rsidR="001C3C41" w:rsidRDefault="001C3C41" w:rsidP="001C3C41">
      <w:pPr>
        <w:pBdr>
          <w:top w:val="single" w:sz="4" w:space="1" w:color="auto"/>
        </w:pBdr>
        <w:jc w:val="center"/>
        <w:rPr>
          <w:sz w:val="20"/>
          <w:szCs w:val="20"/>
        </w:rPr>
      </w:pPr>
      <w:r>
        <w:rPr>
          <w:sz w:val="20"/>
          <w:szCs w:val="20"/>
        </w:rPr>
        <w:t>(Ф.И.О., занимаемая должность и место работы)</w:t>
      </w:r>
    </w:p>
    <w:p w:rsidR="001C3C41" w:rsidRDefault="001C3C41" w:rsidP="001C3C41">
      <w:pPr>
        <w:rPr>
          <w:sz w:val="20"/>
          <w:szCs w:val="20"/>
        </w:rPr>
      </w:pPr>
      <w:r>
        <w:rPr>
          <w:sz w:val="20"/>
          <w:szCs w:val="20"/>
        </w:rPr>
        <w:t xml:space="preserve">и членов комиссии  </w:t>
      </w:r>
    </w:p>
    <w:p w:rsidR="001C3C41" w:rsidRDefault="001C3C41" w:rsidP="001C3C41">
      <w:pPr>
        <w:pBdr>
          <w:top w:val="single" w:sz="4" w:space="1" w:color="auto"/>
        </w:pBdr>
        <w:jc w:val="center"/>
        <w:rPr>
          <w:sz w:val="20"/>
          <w:szCs w:val="20"/>
        </w:rPr>
      </w:pPr>
      <w:r>
        <w:rPr>
          <w:sz w:val="20"/>
          <w:szCs w:val="20"/>
        </w:rPr>
        <w:t>(Ф.И.О., занимаемая должность и место работы)</w:t>
      </w:r>
    </w:p>
    <w:p w:rsidR="001C3C41" w:rsidRDefault="001C3C41" w:rsidP="001C3C41">
      <w:pPr>
        <w:rPr>
          <w:sz w:val="20"/>
          <w:szCs w:val="20"/>
        </w:rPr>
      </w:pPr>
      <w:r>
        <w:rPr>
          <w:sz w:val="20"/>
          <w:szCs w:val="20"/>
        </w:rPr>
        <w:t xml:space="preserve">при участии приглашенных экспертов  </w:t>
      </w:r>
    </w:p>
    <w:p w:rsidR="001C3C41" w:rsidRDefault="001C3C41" w:rsidP="001C3C41">
      <w:pPr>
        <w:pBdr>
          <w:top w:val="single" w:sz="4" w:space="1" w:color="auto"/>
        </w:pBdr>
        <w:jc w:val="center"/>
        <w:rPr>
          <w:sz w:val="20"/>
          <w:szCs w:val="20"/>
        </w:rPr>
      </w:pPr>
      <w:r>
        <w:rPr>
          <w:sz w:val="20"/>
          <w:szCs w:val="20"/>
        </w:rPr>
        <w:t>(Ф.И.О., занимаемая должность и место работы)</w:t>
      </w: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r>
        <w:rPr>
          <w:sz w:val="20"/>
          <w:szCs w:val="20"/>
        </w:rPr>
        <w:t xml:space="preserve">и приглашенного собственника помещения или уполномоченного им лица  </w:t>
      </w: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jc w:val="center"/>
        <w:rPr>
          <w:sz w:val="20"/>
          <w:szCs w:val="20"/>
        </w:rPr>
      </w:pPr>
      <w:r>
        <w:rPr>
          <w:sz w:val="20"/>
          <w:szCs w:val="20"/>
        </w:rPr>
        <w:t>(Ф.И.О., занимаемая должность и место работы)</w:t>
      </w: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r>
        <w:rPr>
          <w:sz w:val="20"/>
          <w:szCs w:val="20"/>
        </w:rPr>
        <w:t xml:space="preserve">произвела обследование помещения по заявлению  </w:t>
      </w:r>
    </w:p>
    <w:p w:rsidR="001C3C41" w:rsidRDefault="001C3C41" w:rsidP="001C3C41">
      <w:pPr>
        <w:pBdr>
          <w:top w:val="single" w:sz="4" w:space="1" w:color="auto"/>
        </w:pBdr>
        <w:jc w:val="center"/>
        <w:rPr>
          <w:sz w:val="20"/>
          <w:szCs w:val="20"/>
        </w:rPr>
      </w:pPr>
      <w:proofErr w:type="gramStart"/>
      <w:r>
        <w:rPr>
          <w:sz w:val="20"/>
          <w:szCs w:val="20"/>
        </w:rPr>
        <w:t>(реквизиты заявителя:</w:t>
      </w:r>
      <w:proofErr w:type="gramEnd"/>
      <w:r>
        <w:rPr>
          <w:sz w:val="20"/>
          <w:szCs w:val="20"/>
        </w:rPr>
        <w:t xml:space="preserve"> Ф.И.О. и адрес </w:t>
      </w:r>
    </w:p>
    <w:p w:rsidR="001C3C41" w:rsidRDefault="001C3C41" w:rsidP="001C3C41">
      <w:pPr>
        <w:pBdr>
          <w:top w:val="single" w:sz="4" w:space="1" w:color="auto"/>
        </w:pBdr>
        <w:jc w:val="center"/>
        <w:rPr>
          <w:sz w:val="20"/>
          <w:szCs w:val="20"/>
        </w:rPr>
      </w:pPr>
    </w:p>
    <w:p w:rsidR="001C3C41" w:rsidRDefault="001C3C41" w:rsidP="001C3C41">
      <w:pPr>
        <w:pBdr>
          <w:top w:val="single" w:sz="4" w:space="1" w:color="auto"/>
        </w:pBdr>
        <w:jc w:val="center"/>
        <w:rPr>
          <w:sz w:val="20"/>
          <w:szCs w:val="20"/>
        </w:rPr>
      </w:pPr>
    </w:p>
    <w:p w:rsidR="001C3C41" w:rsidRDefault="001C3C41" w:rsidP="001C3C41">
      <w:pPr>
        <w:pBdr>
          <w:top w:val="single" w:sz="4" w:space="1" w:color="auto"/>
        </w:pBdr>
        <w:jc w:val="both"/>
        <w:rPr>
          <w:sz w:val="20"/>
          <w:szCs w:val="20"/>
        </w:rPr>
      </w:pPr>
      <w:r>
        <w:rPr>
          <w:sz w:val="20"/>
          <w:szCs w:val="20"/>
        </w:rPr>
        <w:t>для физического лица, наименование организации и занимаемая должность – для юридического лица)</w:t>
      </w:r>
    </w:p>
    <w:p w:rsidR="001C3C41" w:rsidRDefault="001C3C41" w:rsidP="001C3C41">
      <w:pPr>
        <w:rPr>
          <w:sz w:val="20"/>
          <w:szCs w:val="20"/>
        </w:rPr>
      </w:pPr>
      <w:r>
        <w:rPr>
          <w:sz w:val="20"/>
          <w:szCs w:val="20"/>
        </w:rPr>
        <w:t xml:space="preserve">и составила настоящий акт обследования помещения  </w:t>
      </w:r>
    </w:p>
    <w:p w:rsidR="001C3C41" w:rsidRDefault="001C3C41" w:rsidP="001C3C41">
      <w:pPr>
        <w:pBdr>
          <w:top w:val="single" w:sz="4" w:space="1" w:color="auto"/>
        </w:pBdr>
        <w:jc w:val="center"/>
        <w:rPr>
          <w:sz w:val="20"/>
          <w:szCs w:val="20"/>
        </w:rPr>
      </w:pPr>
      <w:proofErr w:type="gramStart"/>
      <w:r>
        <w:rPr>
          <w:sz w:val="20"/>
          <w:szCs w:val="20"/>
        </w:rPr>
        <w:t>(адрес, принадлежность помещения,</w:t>
      </w:r>
      <w:proofErr w:type="gramEnd"/>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jc w:val="center"/>
        <w:rPr>
          <w:sz w:val="20"/>
          <w:szCs w:val="20"/>
        </w:rPr>
      </w:pPr>
      <w:r>
        <w:rPr>
          <w:sz w:val="20"/>
          <w:szCs w:val="20"/>
        </w:rPr>
        <w:t>кадастровый номер, год ввода в эксплуатацию)</w:t>
      </w:r>
    </w:p>
    <w:p w:rsidR="001C3C41" w:rsidRDefault="001C3C41" w:rsidP="001C3C41">
      <w:pPr>
        <w:jc w:val="both"/>
        <w:rPr>
          <w:sz w:val="20"/>
          <w:szCs w:val="20"/>
        </w:rPr>
      </w:pPr>
      <w:r>
        <w:rPr>
          <w:sz w:val="20"/>
          <w:szCs w:val="20"/>
        </w:rPr>
        <w:t xml:space="preserve">Краткое описание состояния жилого помещения, инженерных систем здания, оборудования и механизмов и прилегающей к зданию территории  </w:t>
      </w: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rPr>
          <w:sz w:val="20"/>
          <w:szCs w:val="20"/>
        </w:rPr>
      </w:pPr>
    </w:p>
    <w:p w:rsidR="001C3C41" w:rsidRDefault="001C3C41" w:rsidP="001C3C41">
      <w:pPr>
        <w:rPr>
          <w:sz w:val="20"/>
          <w:szCs w:val="20"/>
        </w:rPr>
      </w:pPr>
      <w:r>
        <w:rPr>
          <w:sz w:val="20"/>
          <w:szCs w:val="20"/>
        </w:rPr>
        <w:t>Сведения о несоответствиях установленным требованиям с указанием фактических значений показателя или описанием конкретного несоответствия</w:t>
      </w: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rPr>
          <w:sz w:val="20"/>
          <w:szCs w:val="20"/>
        </w:rPr>
      </w:pPr>
    </w:p>
    <w:p w:rsidR="001C3C41" w:rsidRDefault="001C3C41" w:rsidP="001C3C41">
      <w:pPr>
        <w:jc w:val="both"/>
        <w:rPr>
          <w:sz w:val="20"/>
          <w:szCs w:val="20"/>
        </w:rPr>
      </w:pPr>
      <w:r>
        <w:rPr>
          <w:sz w:val="20"/>
          <w:szCs w:val="20"/>
        </w:rPr>
        <w:t xml:space="preserve">Оценка результатов проведенного инструментального контроля и других видов контроля и исследований  </w:t>
      </w:r>
    </w:p>
    <w:p w:rsidR="001C3C41" w:rsidRDefault="001C3C41" w:rsidP="001C3C41">
      <w:pPr>
        <w:pBdr>
          <w:top w:val="single" w:sz="4" w:space="1" w:color="auto"/>
        </w:pBdr>
        <w:jc w:val="both"/>
        <w:rPr>
          <w:sz w:val="20"/>
          <w:szCs w:val="20"/>
        </w:rPr>
      </w:pPr>
      <w:r>
        <w:rPr>
          <w:sz w:val="20"/>
          <w:szCs w:val="20"/>
        </w:rPr>
        <w:t>(кем проведен контроль (испытание), по каким показателям, какие фактические значения получены)</w:t>
      </w:r>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rPr>
          <w:sz w:val="20"/>
          <w:szCs w:val="20"/>
        </w:rPr>
      </w:pPr>
    </w:p>
    <w:p w:rsidR="001C3C41" w:rsidRDefault="001C3C41" w:rsidP="001C3C41">
      <w:pPr>
        <w:jc w:val="both"/>
        <w:rPr>
          <w:sz w:val="20"/>
          <w:szCs w:val="20"/>
        </w:rPr>
      </w:pPr>
      <w:r>
        <w:rPr>
          <w:sz w:val="20"/>
          <w:szCs w:val="20"/>
        </w:rPr>
        <w:t xml:space="preserve">Рекомендации межведомственной комиссии и предлагаемые меры, которые необходимо принять для обеспечения безопасности или создания нормальных условий для постоянного проживания  </w:t>
      </w: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rPr>
          <w:sz w:val="20"/>
          <w:szCs w:val="20"/>
        </w:rPr>
      </w:pPr>
    </w:p>
    <w:p w:rsidR="001C3C41" w:rsidRDefault="001C3C41" w:rsidP="001C3C41">
      <w:pPr>
        <w:jc w:val="both"/>
        <w:rPr>
          <w:sz w:val="20"/>
          <w:szCs w:val="20"/>
        </w:rPr>
      </w:pPr>
      <w:r>
        <w:rPr>
          <w:sz w:val="20"/>
          <w:szCs w:val="20"/>
        </w:rPr>
        <w:t>Заключение межведомственной комиссии по результатам обследования помещения</w:t>
      </w:r>
      <w:r>
        <w:rPr>
          <w:sz w:val="20"/>
          <w:szCs w:val="20"/>
        </w:rPr>
        <w:br/>
      </w: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rPr>
          <w:sz w:val="20"/>
          <w:szCs w:val="20"/>
        </w:rPr>
      </w:pPr>
    </w:p>
    <w:p w:rsidR="001C3C41" w:rsidRDefault="001C3C41" w:rsidP="001C3C41">
      <w:pPr>
        <w:pBdr>
          <w:top w:val="single" w:sz="4" w:space="1" w:color="auto"/>
        </w:pBdr>
        <w:rPr>
          <w:sz w:val="20"/>
          <w:szCs w:val="20"/>
        </w:rPr>
      </w:pPr>
    </w:p>
    <w:p w:rsidR="001C3C41" w:rsidRDefault="001C3C41" w:rsidP="001C3C41">
      <w:pPr>
        <w:tabs>
          <w:tab w:val="right" w:pos="10205"/>
        </w:tabs>
        <w:rPr>
          <w:sz w:val="20"/>
          <w:szCs w:val="20"/>
        </w:rPr>
      </w:pPr>
      <w:r>
        <w:rPr>
          <w:sz w:val="20"/>
          <w:szCs w:val="20"/>
        </w:rPr>
        <w:tab/>
        <w:t>.</w:t>
      </w:r>
    </w:p>
    <w:p w:rsidR="001C3C41" w:rsidRDefault="001C3C41" w:rsidP="001C3C41">
      <w:pPr>
        <w:pBdr>
          <w:top w:val="single" w:sz="4" w:space="1" w:color="auto"/>
        </w:pBdr>
        <w:rPr>
          <w:sz w:val="20"/>
          <w:szCs w:val="20"/>
        </w:rPr>
      </w:pPr>
    </w:p>
    <w:p w:rsidR="001C3C41" w:rsidRDefault="001C3C41" w:rsidP="001C3C41">
      <w:pPr>
        <w:rPr>
          <w:sz w:val="20"/>
          <w:szCs w:val="20"/>
        </w:rPr>
      </w:pPr>
      <w:r>
        <w:rPr>
          <w:sz w:val="20"/>
          <w:szCs w:val="20"/>
        </w:rPr>
        <w:t>Приложение к акту:</w:t>
      </w:r>
    </w:p>
    <w:p w:rsidR="001C3C41" w:rsidRDefault="001C3C41" w:rsidP="001C3C41">
      <w:pPr>
        <w:ind w:firstLine="600"/>
        <w:rPr>
          <w:sz w:val="20"/>
          <w:szCs w:val="20"/>
        </w:rPr>
      </w:pPr>
      <w:r>
        <w:rPr>
          <w:sz w:val="20"/>
          <w:szCs w:val="20"/>
        </w:rPr>
        <w:t>а) результаты инструментального контроля;</w:t>
      </w:r>
    </w:p>
    <w:p w:rsidR="001C3C41" w:rsidRDefault="001C3C41" w:rsidP="001C3C41">
      <w:pPr>
        <w:ind w:firstLine="600"/>
        <w:rPr>
          <w:sz w:val="20"/>
          <w:szCs w:val="20"/>
        </w:rPr>
      </w:pPr>
      <w:r>
        <w:rPr>
          <w:sz w:val="20"/>
          <w:szCs w:val="20"/>
        </w:rPr>
        <w:t>б) результаты лабораторных испытаний;</w:t>
      </w:r>
    </w:p>
    <w:p w:rsidR="001C3C41" w:rsidRDefault="001C3C41" w:rsidP="001C3C41">
      <w:pPr>
        <w:ind w:firstLine="600"/>
        <w:rPr>
          <w:sz w:val="20"/>
          <w:szCs w:val="20"/>
        </w:rPr>
      </w:pPr>
      <w:r>
        <w:rPr>
          <w:sz w:val="20"/>
          <w:szCs w:val="20"/>
        </w:rPr>
        <w:t>в) результаты исследований;</w:t>
      </w:r>
    </w:p>
    <w:p w:rsidR="001C3C41" w:rsidRDefault="001C3C41" w:rsidP="001C3C41">
      <w:pPr>
        <w:ind w:firstLine="600"/>
        <w:rPr>
          <w:sz w:val="20"/>
          <w:szCs w:val="20"/>
        </w:rPr>
      </w:pPr>
      <w:r>
        <w:rPr>
          <w:sz w:val="20"/>
          <w:szCs w:val="20"/>
        </w:rPr>
        <w:t>г) заключения экспертов проектно-изыскательских и специализированных организаций;</w:t>
      </w:r>
    </w:p>
    <w:p w:rsidR="001C3C41" w:rsidRDefault="001C3C41" w:rsidP="001C3C41">
      <w:pPr>
        <w:ind w:firstLine="600"/>
        <w:rPr>
          <w:sz w:val="20"/>
          <w:szCs w:val="20"/>
        </w:rPr>
      </w:pPr>
      <w:r>
        <w:rPr>
          <w:sz w:val="20"/>
          <w:szCs w:val="20"/>
        </w:rPr>
        <w:t>д) другие материалы по решению межведомственной комиссии.</w:t>
      </w:r>
    </w:p>
    <w:p w:rsidR="001C3C41" w:rsidRDefault="001C3C41" w:rsidP="001C3C41">
      <w:pPr>
        <w:rPr>
          <w:sz w:val="20"/>
          <w:szCs w:val="20"/>
        </w:rPr>
      </w:pPr>
    </w:p>
    <w:p w:rsidR="001C3C41" w:rsidRDefault="001C3C41" w:rsidP="001C3C41">
      <w:pPr>
        <w:rPr>
          <w:sz w:val="20"/>
          <w:szCs w:val="20"/>
          <w:lang w:val="en-US"/>
        </w:rPr>
      </w:pPr>
      <w:r>
        <w:rPr>
          <w:sz w:val="20"/>
          <w:szCs w:val="20"/>
        </w:rPr>
        <w:t>Председатель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bl>
    <w:p w:rsidR="001C3C41" w:rsidRDefault="001C3C41" w:rsidP="001C3C41">
      <w:pPr>
        <w:rPr>
          <w:sz w:val="20"/>
          <w:szCs w:val="20"/>
          <w:lang w:val="en-US" w:eastAsia="en-US" w:bidi="en-US"/>
        </w:rPr>
      </w:pPr>
      <w:r>
        <w:rPr>
          <w:sz w:val="20"/>
          <w:szCs w:val="20"/>
        </w:rPr>
        <w:t>Члены межведомственной комиссии:</w:t>
      </w:r>
    </w:p>
    <w:tbl>
      <w:tblPr>
        <w:tblW w:w="0" w:type="auto"/>
        <w:tblInd w:w="595" w:type="dxa"/>
        <w:tblLayout w:type="fixed"/>
        <w:tblCellMar>
          <w:left w:w="28" w:type="dxa"/>
          <w:right w:w="28" w:type="dxa"/>
        </w:tblCellMar>
        <w:tblLook w:val="04A0" w:firstRow="1" w:lastRow="0" w:firstColumn="1" w:lastColumn="0" w:noHBand="0" w:noVBand="1"/>
      </w:tblPr>
      <w:tblGrid>
        <w:gridCol w:w="2835"/>
        <w:gridCol w:w="1276"/>
        <w:gridCol w:w="4989"/>
      </w:tblGrid>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r w:rsidR="001C3C41" w:rsidTr="001C3C41">
        <w:trPr>
          <w:cantSplit/>
        </w:trPr>
        <w:tc>
          <w:tcPr>
            <w:tcW w:w="2835"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c>
          <w:tcPr>
            <w:tcW w:w="1276" w:type="dxa"/>
            <w:vAlign w:val="bottom"/>
          </w:tcPr>
          <w:p w:rsidR="001C3C41" w:rsidRDefault="001C3C41">
            <w:pPr>
              <w:jc w:val="center"/>
              <w:rPr>
                <w:sz w:val="20"/>
                <w:szCs w:val="20"/>
                <w:lang w:val="en-US" w:eastAsia="en-US" w:bidi="en-US"/>
              </w:rPr>
            </w:pPr>
          </w:p>
        </w:tc>
        <w:tc>
          <w:tcPr>
            <w:tcW w:w="4989" w:type="dxa"/>
            <w:tcBorders>
              <w:top w:val="nil"/>
              <w:left w:val="nil"/>
              <w:bottom w:val="single" w:sz="4" w:space="0" w:color="auto"/>
              <w:right w:val="nil"/>
            </w:tcBorders>
            <w:vAlign w:val="bottom"/>
          </w:tcPr>
          <w:p w:rsidR="001C3C41" w:rsidRDefault="001C3C41">
            <w:pPr>
              <w:jc w:val="center"/>
              <w:rPr>
                <w:sz w:val="20"/>
                <w:szCs w:val="20"/>
                <w:lang w:val="en-US" w:eastAsia="en-US" w:bidi="en-US"/>
              </w:rPr>
            </w:pPr>
          </w:p>
        </w:tc>
      </w:tr>
      <w:tr w:rsidR="001C3C41" w:rsidTr="001C3C41">
        <w:trPr>
          <w:cantSplit/>
        </w:trPr>
        <w:tc>
          <w:tcPr>
            <w:tcW w:w="2835" w:type="dxa"/>
            <w:hideMark/>
          </w:tcPr>
          <w:p w:rsidR="001C3C41" w:rsidRDefault="001C3C41">
            <w:pPr>
              <w:jc w:val="center"/>
              <w:rPr>
                <w:sz w:val="20"/>
                <w:szCs w:val="20"/>
                <w:lang w:val="en-US" w:eastAsia="en-US" w:bidi="en-US"/>
              </w:rPr>
            </w:pPr>
            <w:r>
              <w:rPr>
                <w:sz w:val="20"/>
                <w:szCs w:val="20"/>
              </w:rPr>
              <w:t>(подпись)</w:t>
            </w:r>
          </w:p>
        </w:tc>
        <w:tc>
          <w:tcPr>
            <w:tcW w:w="1276" w:type="dxa"/>
          </w:tcPr>
          <w:p w:rsidR="001C3C41" w:rsidRDefault="001C3C41">
            <w:pPr>
              <w:jc w:val="center"/>
              <w:rPr>
                <w:sz w:val="20"/>
                <w:szCs w:val="20"/>
                <w:lang w:val="en-US" w:eastAsia="en-US" w:bidi="en-US"/>
              </w:rPr>
            </w:pPr>
          </w:p>
        </w:tc>
        <w:tc>
          <w:tcPr>
            <w:tcW w:w="4989" w:type="dxa"/>
            <w:hideMark/>
          </w:tcPr>
          <w:p w:rsidR="001C3C41" w:rsidRDefault="001C3C41">
            <w:pPr>
              <w:jc w:val="center"/>
              <w:rPr>
                <w:sz w:val="20"/>
                <w:szCs w:val="20"/>
                <w:lang w:val="en-US" w:eastAsia="en-US" w:bidi="en-US"/>
              </w:rPr>
            </w:pPr>
            <w:r>
              <w:rPr>
                <w:sz w:val="20"/>
                <w:szCs w:val="20"/>
              </w:rPr>
              <w:t>(Ф.И.О.)</w:t>
            </w:r>
          </w:p>
        </w:tc>
      </w:tr>
    </w:tbl>
    <w:p w:rsidR="001C3C41" w:rsidRDefault="001C3C41" w:rsidP="001C3C41">
      <w:pPr>
        <w:rPr>
          <w:sz w:val="20"/>
          <w:szCs w:val="20"/>
          <w:lang w:val="en-US" w:eastAsia="en-US" w:bidi="en-US"/>
        </w:rPr>
      </w:pPr>
    </w:p>
    <w:p w:rsidR="001C3C41" w:rsidRDefault="001C3C41" w:rsidP="001C3C41">
      <w:pPr>
        <w:jc w:val="both"/>
        <w:rPr>
          <w:color w:val="000000"/>
          <w:sz w:val="20"/>
          <w:szCs w:val="20"/>
        </w:rPr>
      </w:pPr>
    </w:p>
    <w:p w:rsidR="001C3C41" w:rsidRDefault="001C3C41" w:rsidP="001C3C41">
      <w:pPr>
        <w:rPr>
          <w:sz w:val="20"/>
          <w:szCs w:val="20"/>
        </w:rPr>
      </w:pPr>
    </w:p>
    <w:p w:rsidR="001C3C41" w:rsidRDefault="001C3C41" w:rsidP="001C3C41">
      <w:pPr>
        <w:rPr>
          <w:i/>
          <w:sz w:val="20"/>
          <w:szCs w:val="20"/>
        </w:rPr>
      </w:pPr>
    </w:p>
    <w:p w:rsidR="001C3C41" w:rsidRDefault="001C3C41" w:rsidP="001C3C41"/>
    <w:p w:rsidR="001C3C41" w:rsidRDefault="001C3C41" w:rsidP="001C3C41"/>
    <w:p w:rsidR="001C3C41" w:rsidRDefault="001C3C41" w:rsidP="001C3C41"/>
    <w:p w:rsidR="001C3C41" w:rsidRDefault="001C3C41" w:rsidP="001C3C41"/>
    <w:sectPr w:rsidR="001C3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A0CD3"/>
    <w:multiLevelType w:val="multilevel"/>
    <w:tmpl w:val="E88CCF40"/>
    <w:lvl w:ilvl="0">
      <w:start w:val="1"/>
      <w:numFmt w:val="decimal"/>
      <w:lvlText w:val="%1."/>
      <w:lvlJc w:val="left"/>
      <w:pPr>
        <w:ind w:left="450" w:hanging="450"/>
      </w:pPr>
    </w:lvl>
    <w:lvl w:ilvl="1">
      <w:start w:val="1"/>
      <w:numFmt w:val="decimal"/>
      <w:lvlText w:val="%1.%2."/>
      <w:lvlJc w:val="left"/>
      <w:pPr>
        <w:ind w:left="1571" w:hanging="720"/>
      </w:pPr>
      <w:rPr>
        <w:b/>
      </w:r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6030" w:hanging="180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1">
    <w:nsid w:val="24865AB4"/>
    <w:multiLevelType w:val="multilevel"/>
    <w:tmpl w:val="F774BDA4"/>
    <w:lvl w:ilvl="0">
      <w:start w:val="2"/>
      <w:numFmt w:val="decimal"/>
      <w:lvlText w:val="%1."/>
      <w:lvlJc w:val="left"/>
      <w:pPr>
        <w:ind w:left="450" w:hanging="450"/>
      </w:pPr>
    </w:lvl>
    <w:lvl w:ilvl="1">
      <w:start w:val="5"/>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2">
    <w:nsid w:val="28EA5799"/>
    <w:multiLevelType w:val="multilevel"/>
    <w:tmpl w:val="4DF655D8"/>
    <w:lvl w:ilvl="0">
      <w:start w:val="1"/>
      <w:numFmt w:val="decimal"/>
      <w:lvlText w:val="%1."/>
      <w:lvlJc w:val="left"/>
      <w:pPr>
        <w:ind w:left="1080" w:hanging="360"/>
      </w:pPr>
    </w:lvl>
    <w:lvl w:ilvl="1">
      <w:start w:val="6"/>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3">
    <w:nsid w:val="2C1564DC"/>
    <w:multiLevelType w:val="hybridMultilevel"/>
    <w:tmpl w:val="88360B8E"/>
    <w:lvl w:ilvl="0" w:tplc="13760B22">
      <w:start w:val="1"/>
      <w:numFmt w:val="decimal"/>
      <w:lvlText w:val="%1."/>
      <w:lvlJc w:val="left"/>
      <w:pPr>
        <w:ind w:left="1804" w:hanging="10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F83472F"/>
    <w:multiLevelType w:val="hybridMultilevel"/>
    <w:tmpl w:val="FA24C1F0"/>
    <w:lvl w:ilvl="0" w:tplc="53B24498">
      <w:start w:val="1"/>
      <w:numFmt w:val="decimal"/>
      <w:lvlText w:val="%1)"/>
      <w:lvlJc w:val="left"/>
      <w:pPr>
        <w:ind w:left="12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6DA3243"/>
    <w:multiLevelType w:val="hybridMultilevel"/>
    <w:tmpl w:val="2C08786A"/>
    <w:lvl w:ilvl="0" w:tplc="2382ABC4">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3B0308F"/>
    <w:multiLevelType w:val="multilevel"/>
    <w:tmpl w:val="CB645EB6"/>
    <w:lvl w:ilvl="0">
      <w:start w:val="1"/>
      <w:numFmt w:val="decimal"/>
      <w:lvlText w:val="%1."/>
      <w:lvlJc w:val="left"/>
      <w:pPr>
        <w:ind w:left="1065" w:hanging="360"/>
      </w:pPr>
    </w:lvl>
    <w:lvl w:ilvl="1">
      <w:start w:val="3"/>
      <w:numFmt w:val="decimal"/>
      <w:isLgl/>
      <w:lvlText w:val="%1.%2."/>
      <w:lvlJc w:val="left"/>
      <w:pPr>
        <w:ind w:left="1428" w:hanging="720"/>
      </w:pPr>
    </w:lvl>
    <w:lvl w:ilvl="2">
      <w:start w:val="1"/>
      <w:numFmt w:val="decimal"/>
      <w:isLgl/>
      <w:lvlText w:val="%1.%2.%3."/>
      <w:lvlJc w:val="left"/>
      <w:pPr>
        <w:ind w:left="1431" w:hanging="720"/>
      </w:pPr>
    </w:lvl>
    <w:lvl w:ilvl="3">
      <w:start w:val="1"/>
      <w:numFmt w:val="decimal"/>
      <w:isLgl/>
      <w:lvlText w:val="%1.%2.%3.%4."/>
      <w:lvlJc w:val="left"/>
      <w:pPr>
        <w:ind w:left="1794" w:hanging="1080"/>
      </w:pPr>
    </w:lvl>
    <w:lvl w:ilvl="4">
      <w:start w:val="1"/>
      <w:numFmt w:val="decimal"/>
      <w:isLgl/>
      <w:lvlText w:val="%1.%2.%3.%4.%5."/>
      <w:lvlJc w:val="left"/>
      <w:pPr>
        <w:ind w:left="1797" w:hanging="1080"/>
      </w:pPr>
    </w:lvl>
    <w:lvl w:ilvl="5">
      <w:start w:val="1"/>
      <w:numFmt w:val="decimal"/>
      <w:isLgl/>
      <w:lvlText w:val="%1.%2.%3.%4.%5.%6."/>
      <w:lvlJc w:val="left"/>
      <w:pPr>
        <w:ind w:left="2160" w:hanging="1440"/>
      </w:pPr>
    </w:lvl>
    <w:lvl w:ilvl="6">
      <w:start w:val="1"/>
      <w:numFmt w:val="decimal"/>
      <w:isLgl/>
      <w:lvlText w:val="%1.%2.%3.%4.%5.%6.%7."/>
      <w:lvlJc w:val="left"/>
      <w:pPr>
        <w:ind w:left="2523" w:hanging="1800"/>
      </w:pPr>
    </w:lvl>
    <w:lvl w:ilvl="7">
      <w:start w:val="1"/>
      <w:numFmt w:val="decimal"/>
      <w:isLgl/>
      <w:lvlText w:val="%1.%2.%3.%4.%5.%6.%7.%8."/>
      <w:lvlJc w:val="left"/>
      <w:pPr>
        <w:ind w:left="2526" w:hanging="1800"/>
      </w:pPr>
    </w:lvl>
    <w:lvl w:ilvl="8">
      <w:start w:val="1"/>
      <w:numFmt w:val="decimal"/>
      <w:isLgl/>
      <w:lvlText w:val="%1.%2.%3.%4.%5.%6.%7.%8.%9."/>
      <w:lvlJc w:val="left"/>
      <w:pPr>
        <w:ind w:left="2889" w:hanging="2160"/>
      </w:pPr>
    </w:lvl>
  </w:abstractNum>
  <w:abstractNum w:abstractNumId="7">
    <w:nsid w:val="6D10556C"/>
    <w:multiLevelType w:val="hybridMultilevel"/>
    <w:tmpl w:val="814E2BBA"/>
    <w:lvl w:ilvl="0" w:tplc="7B865DE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D2319D9"/>
    <w:multiLevelType w:val="multilevel"/>
    <w:tmpl w:val="27CABEAC"/>
    <w:lvl w:ilvl="0">
      <w:start w:val="1"/>
      <w:numFmt w:val="decimal"/>
      <w:lvlText w:val="%1."/>
      <w:lvlJc w:val="left"/>
      <w:pPr>
        <w:ind w:left="1070" w:hanging="360"/>
      </w:pPr>
    </w:lvl>
    <w:lvl w:ilvl="1">
      <w:start w:val="7"/>
      <w:numFmt w:val="decimal"/>
      <w:isLgl/>
      <w:lvlText w:val="%1.%2"/>
      <w:lvlJc w:val="left"/>
      <w:pPr>
        <w:ind w:left="1158" w:hanging="450"/>
      </w:p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148" w:hanging="144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BFB"/>
    <w:rsid w:val="000149BF"/>
    <w:rsid w:val="00021803"/>
    <w:rsid w:val="00027DAA"/>
    <w:rsid w:val="0006198A"/>
    <w:rsid w:val="000726E3"/>
    <w:rsid w:val="00095275"/>
    <w:rsid w:val="000A641D"/>
    <w:rsid w:val="000B2739"/>
    <w:rsid w:val="000D7EE7"/>
    <w:rsid w:val="0015052B"/>
    <w:rsid w:val="00154402"/>
    <w:rsid w:val="00175009"/>
    <w:rsid w:val="00184BFB"/>
    <w:rsid w:val="00184F48"/>
    <w:rsid w:val="00185570"/>
    <w:rsid w:val="001C3C41"/>
    <w:rsid w:val="001F3F39"/>
    <w:rsid w:val="00206BFB"/>
    <w:rsid w:val="002331FF"/>
    <w:rsid w:val="00241A90"/>
    <w:rsid w:val="00287CC7"/>
    <w:rsid w:val="002A12B3"/>
    <w:rsid w:val="002B00A5"/>
    <w:rsid w:val="00382AFE"/>
    <w:rsid w:val="003B06AD"/>
    <w:rsid w:val="003E5F34"/>
    <w:rsid w:val="00436AAF"/>
    <w:rsid w:val="00455E7D"/>
    <w:rsid w:val="004619A8"/>
    <w:rsid w:val="00480D38"/>
    <w:rsid w:val="004D0707"/>
    <w:rsid w:val="00523AE5"/>
    <w:rsid w:val="0053574C"/>
    <w:rsid w:val="00544ADE"/>
    <w:rsid w:val="00563FF1"/>
    <w:rsid w:val="00580FD8"/>
    <w:rsid w:val="00593FAD"/>
    <w:rsid w:val="005B091B"/>
    <w:rsid w:val="005D5511"/>
    <w:rsid w:val="00604E6C"/>
    <w:rsid w:val="00606940"/>
    <w:rsid w:val="00637E7D"/>
    <w:rsid w:val="00650FDB"/>
    <w:rsid w:val="006969A0"/>
    <w:rsid w:val="006B7925"/>
    <w:rsid w:val="006C1C4C"/>
    <w:rsid w:val="006D783D"/>
    <w:rsid w:val="00720083"/>
    <w:rsid w:val="00740E4F"/>
    <w:rsid w:val="007471E6"/>
    <w:rsid w:val="007616FF"/>
    <w:rsid w:val="00772D27"/>
    <w:rsid w:val="007915BA"/>
    <w:rsid w:val="007C7EE7"/>
    <w:rsid w:val="007E3592"/>
    <w:rsid w:val="007F7627"/>
    <w:rsid w:val="00831319"/>
    <w:rsid w:val="00834994"/>
    <w:rsid w:val="008571F3"/>
    <w:rsid w:val="00871A77"/>
    <w:rsid w:val="008C329F"/>
    <w:rsid w:val="008E4852"/>
    <w:rsid w:val="008E6360"/>
    <w:rsid w:val="00963B79"/>
    <w:rsid w:val="009A197C"/>
    <w:rsid w:val="00A115B1"/>
    <w:rsid w:val="00A667C8"/>
    <w:rsid w:val="00A83576"/>
    <w:rsid w:val="00A849CD"/>
    <w:rsid w:val="00AC3728"/>
    <w:rsid w:val="00AF53DE"/>
    <w:rsid w:val="00B166D8"/>
    <w:rsid w:val="00B37E2D"/>
    <w:rsid w:val="00B42C4E"/>
    <w:rsid w:val="00B453C6"/>
    <w:rsid w:val="00B92E65"/>
    <w:rsid w:val="00C056B2"/>
    <w:rsid w:val="00C20C2B"/>
    <w:rsid w:val="00CE2F60"/>
    <w:rsid w:val="00D82C0F"/>
    <w:rsid w:val="00D866BA"/>
    <w:rsid w:val="00D9365E"/>
    <w:rsid w:val="00D961CE"/>
    <w:rsid w:val="00DA124A"/>
    <w:rsid w:val="00DD5416"/>
    <w:rsid w:val="00DD7BC2"/>
    <w:rsid w:val="00E11163"/>
    <w:rsid w:val="00E402E2"/>
    <w:rsid w:val="00EC413F"/>
    <w:rsid w:val="00EC7069"/>
    <w:rsid w:val="00EF246A"/>
    <w:rsid w:val="00F01362"/>
    <w:rsid w:val="00F06295"/>
    <w:rsid w:val="00F82E84"/>
    <w:rsid w:val="00FB6E0A"/>
    <w:rsid w:val="00FE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C41"/>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w:basedOn w:val="a"/>
    <w:next w:val="a"/>
    <w:link w:val="10"/>
    <w:qFormat/>
    <w:rsid w:val="001C3C41"/>
    <w:pPr>
      <w:widowControl w:val="0"/>
      <w:autoSpaceDE w:val="0"/>
      <w:autoSpaceDN w:val="0"/>
      <w:adjustRightInd w:val="0"/>
      <w:spacing w:before="108" w:after="108"/>
      <w:jc w:val="center"/>
      <w:outlineLvl w:val="0"/>
    </w:pPr>
    <w:rPr>
      <w:rFonts w:ascii="Cambria" w:hAnsi="Cambria" w:cs="Arial"/>
      <w:b/>
      <w:bCs/>
      <w:kern w:val="32"/>
      <w:sz w:val="32"/>
      <w:szCs w:val="32"/>
    </w:rPr>
  </w:style>
  <w:style w:type="paragraph" w:styleId="2">
    <w:name w:val="heading 2"/>
    <w:basedOn w:val="a"/>
    <w:next w:val="a"/>
    <w:link w:val="20"/>
    <w:semiHidden/>
    <w:unhideWhenUsed/>
    <w:qFormat/>
    <w:rsid w:val="001C3C41"/>
    <w:pPr>
      <w:keepNext/>
      <w:spacing w:before="240" w:after="60"/>
      <w:outlineLvl w:val="1"/>
    </w:pPr>
    <w:rPr>
      <w:rFonts w:ascii="Arial" w:hAnsi="Arial"/>
      <w:b/>
      <w:bCs/>
      <w:i/>
      <w:iCs/>
      <w:sz w:val="28"/>
      <w:szCs w:val="28"/>
      <w:lang w:val="en-US" w:eastAsia="en-US" w:bidi="en-US"/>
    </w:rPr>
  </w:style>
  <w:style w:type="paragraph" w:styleId="3">
    <w:name w:val="heading 3"/>
    <w:basedOn w:val="a"/>
    <w:next w:val="a"/>
    <w:link w:val="30"/>
    <w:semiHidden/>
    <w:unhideWhenUsed/>
    <w:qFormat/>
    <w:rsid w:val="001C3C41"/>
    <w:pPr>
      <w:keepNext/>
      <w:spacing w:before="240" w:after="60"/>
      <w:outlineLvl w:val="2"/>
    </w:pPr>
    <w:rPr>
      <w:rFonts w:ascii="Arial" w:hAnsi="Arial"/>
      <w:b/>
      <w:bCs/>
      <w:sz w:val="26"/>
      <w:szCs w:val="2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1C3C41"/>
    <w:rPr>
      <w:rFonts w:ascii="Cambria" w:eastAsia="Times New Roman" w:hAnsi="Cambria" w:cs="Arial"/>
      <w:b/>
      <w:bCs/>
      <w:kern w:val="32"/>
      <w:sz w:val="32"/>
      <w:szCs w:val="32"/>
      <w:lang w:eastAsia="ru-RU"/>
    </w:rPr>
  </w:style>
  <w:style w:type="character" w:customStyle="1" w:styleId="20">
    <w:name w:val="Заголовок 2 Знак"/>
    <w:basedOn w:val="a0"/>
    <w:link w:val="2"/>
    <w:semiHidden/>
    <w:rsid w:val="001C3C41"/>
    <w:rPr>
      <w:rFonts w:ascii="Arial" w:eastAsia="Times New Roman" w:hAnsi="Arial" w:cs="Times New Roman"/>
      <w:b/>
      <w:bCs/>
      <w:i/>
      <w:iCs/>
      <w:sz w:val="28"/>
      <w:szCs w:val="28"/>
      <w:lang w:val="en-US" w:bidi="en-US"/>
    </w:rPr>
  </w:style>
  <w:style w:type="character" w:customStyle="1" w:styleId="30">
    <w:name w:val="Заголовок 3 Знак"/>
    <w:basedOn w:val="a0"/>
    <w:link w:val="3"/>
    <w:semiHidden/>
    <w:rsid w:val="001C3C41"/>
    <w:rPr>
      <w:rFonts w:ascii="Arial" w:eastAsia="Times New Roman" w:hAnsi="Arial" w:cs="Times New Roman"/>
      <w:b/>
      <w:bCs/>
      <w:sz w:val="26"/>
      <w:szCs w:val="26"/>
      <w:lang w:val="en-US" w:bidi="en-US"/>
    </w:rPr>
  </w:style>
  <w:style w:type="paragraph" w:styleId="a3">
    <w:name w:val="Normal (Web)"/>
    <w:basedOn w:val="a"/>
    <w:semiHidden/>
    <w:unhideWhenUsed/>
    <w:rsid w:val="001C3C41"/>
    <w:pPr>
      <w:spacing w:before="100" w:beforeAutospacing="1" w:after="100" w:afterAutospacing="1"/>
    </w:pPr>
  </w:style>
  <w:style w:type="paragraph" w:styleId="a4">
    <w:name w:val="Body Text"/>
    <w:basedOn w:val="a"/>
    <w:link w:val="a5"/>
    <w:semiHidden/>
    <w:unhideWhenUsed/>
    <w:rsid w:val="001C3C41"/>
    <w:pPr>
      <w:spacing w:after="120"/>
    </w:pPr>
  </w:style>
  <w:style w:type="character" w:customStyle="1" w:styleId="a5">
    <w:name w:val="Основной текст Знак"/>
    <w:basedOn w:val="a0"/>
    <w:link w:val="a4"/>
    <w:semiHidden/>
    <w:rsid w:val="001C3C41"/>
    <w:rPr>
      <w:rFonts w:ascii="Times New Roman" w:eastAsia="Times New Roman" w:hAnsi="Times New Roman" w:cs="Times New Roman"/>
      <w:sz w:val="24"/>
      <w:szCs w:val="24"/>
      <w:lang w:eastAsia="ru-RU"/>
    </w:rPr>
  </w:style>
  <w:style w:type="paragraph" w:customStyle="1" w:styleId="Style3">
    <w:name w:val="Style3"/>
    <w:basedOn w:val="a"/>
    <w:rsid w:val="001C3C41"/>
    <w:pPr>
      <w:widowControl w:val="0"/>
      <w:autoSpaceDE w:val="0"/>
      <w:autoSpaceDN w:val="0"/>
      <w:adjustRightInd w:val="0"/>
      <w:spacing w:line="323" w:lineRule="exact"/>
      <w:jc w:val="center"/>
    </w:pPr>
  </w:style>
  <w:style w:type="paragraph" w:customStyle="1" w:styleId="ConsPlusNormal">
    <w:name w:val="ConsPlusNormal"/>
    <w:rsid w:val="001C3C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аголовок"/>
    <w:basedOn w:val="a"/>
    <w:next w:val="a4"/>
    <w:rsid w:val="001C3C41"/>
    <w:pPr>
      <w:keepNext/>
      <w:suppressAutoHyphens/>
      <w:spacing w:before="240" w:after="120"/>
    </w:pPr>
    <w:rPr>
      <w:rFonts w:ascii="Arial" w:eastAsia="Arial Unicode MS" w:hAnsi="Arial" w:cs="Tahoma"/>
      <w:sz w:val="28"/>
      <w:szCs w:val="28"/>
      <w:lang w:eastAsia="ar-SA"/>
    </w:rPr>
  </w:style>
  <w:style w:type="paragraph" w:customStyle="1" w:styleId="11">
    <w:name w:val="нум список 1"/>
    <w:basedOn w:val="a"/>
    <w:rsid w:val="001C3C41"/>
    <w:pPr>
      <w:tabs>
        <w:tab w:val="left" w:pos="360"/>
      </w:tabs>
      <w:spacing w:before="120" w:after="120"/>
      <w:jc w:val="both"/>
    </w:pPr>
    <w:rPr>
      <w:szCs w:val="20"/>
      <w:lang w:eastAsia="ar-SA"/>
    </w:rPr>
  </w:style>
  <w:style w:type="paragraph" w:customStyle="1" w:styleId="12">
    <w:name w:val="марк список 1"/>
    <w:basedOn w:val="a"/>
    <w:rsid w:val="001C3C41"/>
    <w:pPr>
      <w:tabs>
        <w:tab w:val="left" w:pos="360"/>
      </w:tabs>
      <w:spacing w:before="120" w:after="120"/>
      <w:jc w:val="both"/>
    </w:pPr>
    <w:rPr>
      <w:szCs w:val="20"/>
      <w:lang w:eastAsia="ar-SA"/>
    </w:rPr>
  </w:style>
  <w:style w:type="character" w:customStyle="1" w:styleId="FontStyle15">
    <w:name w:val="Font Style15"/>
    <w:basedOn w:val="a0"/>
    <w:rsid w:val="001C3C41"/>
    <w:rPr>
      <w:rFonts w:ascii="Times New Roman" w:hAnsi="Times New Roman" w:cs="Times New Roman" w:hint="default"/>
      <w:b/>
      <w:bCs/>
      <w:sz w:val="26"/>
      <w:szCs w:val="26"/>
    </w:rPr>
  </w:style>
  <w:style w:type="paragraph" w:styleId="a7">
    <w:name w:val="Balloon Text"/>
    <w:basedOn w:val="a"/>
    <w:link w:val="a8"/>
    <w:uiPriority w:val="99"/>
    <w:semiHidden/>
    <w:unhideWhenUsed/>
    <w:rsid w:val="001C3C41"/>
    <w:rPr>
      <w:rFonts w:ascii="Tahoma" w:hAnsi="Tahoma" w:cs="Tahoma"/>
      <w:sz w:val="16"/>
      <w:szCs w:val="16"/>
    </w:rPr>
  </w:style>
  <w:style w:type="character" w:customStyle="1" w:styleId="a8">
    <w:name w:val="Текст выноски Знак"/>
    <w:basedOn w:val="a0"/>
    <w:link w:val="a7"/>
    <w:uiPriority w:val="99"/>
    <w:semiHidden/>
    <w:rsid w:val="001C3C4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3C41"/>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w:basedOn w:val="a"/>
    <w:next w:val="a"/>
    <w:link w:val="10"/>
    <w:qFormat/>
    <w:rsid w:val="001C3C41"/>
    <w:pPr>
      <w:widowControl w:val="0"/>
      <w:autoSpaceDE w:val="0"/>
      <w:autoSpaceDN w:val="0"/>
      <w:adjustRightInd w:val="0"/>
      <w:spacing w:before="108" w:after="108"/>
      <w:jc w:val="center"/>
      <w:outlineLvl w:val="0"/>
    </w:pPr>
    <w:rPr>
      <w:rFonts w:ascii="Cambria" w:hAnsi="Cambria" w:cs="Arial"/>
      <w:b/>
      <w:bCs/>
      <w:kern w:val="32"/>
      <w:sz w:val="32"/>
      <w:szCs w:val="32"/>
    </w:rPr>
  </w:style>
  <w:style w:type="paragraph" w:styleId="2">
    <w:name w:val="heading 2"/>
    <w:basedOn w:val="a"/>
    <w:next w:val="a"/>
    <w:link w:val="20"/>
    <w:semiHidden/>
    <w:unhideWhenUsed/>
    <w:qFormat/>
    <w:rsid w:val="001C3C41"/>
    <w:pPr>
      <w:keepNext/>
      <w:spacing w:before="240" w:after="60"/>
      <w:outlineLvl w:val="1"/>
    </w:pPr>
    <w:rPr>
      <w:rFonts w:ascii="Arial" w:hAnsi="Arial"/>
      <w:b/>
      <w:bCs/>
      <w:i/>
      <w:iCs/>
      <w:sz w:val="28"/>
      <w:szCs w:val="28"/>
      <w:lang w:val="en-US" w:eastAsia="en-US" w:bidi="en-US"/>
    </w:rPr>
  </w:style>
  <w:style w:type="paragraph" w:styleId="3">
    <w:name w:val="heading 3"/>
    <w:basedOn w:val="a"/>
    <w:next w:val="a"/>
    <w:link w:val="30"/>
    <w:semiHidden/>
    <w:unhideWhenUsed/>
    <w:qFormat/>
    <w:rsid w:val="001C3C41"/>
    <w:pPr>
      <w:keepNext/>
      <w:spacing w:before="240" w:after="60"/>
      <w:outlineLvl w:val="2"/>
    </w:pPr>
    <w:rPr>
      <w:rFonts w:ascii="Arial" w:hAnsi="Arial"/>
      <w:b/>
      <w:bCs/>
      <w:sz w:val="26"/>
      <w:szCs w:val="26"/>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w:basedOn w:val="a0"/>
    <w:link w:val="1"/>
    <w:rsid w:val="001C3C41"/>
    <w:rPr>
      <w:rFonts w:ascii="Cambria" w:eastAsia="Times New Roman" w:hAnsi="Cambria" w:cs="Arial"/>
      <w:b/>
      <w:bCs/>
      <w:kern w:val="32"/>
      <w:sz w:val="32"/>
      <w:szCs w:val="32"/>
      <w:lang w:eastAsia="ru-RU"/>
    </w:rPr>
  </w:style>
  <w:style w:type="character" w:customStyle="1" w:styleId="20">
    <w:name w:val="Заголовок 2 Знак"/>
    <w:basedOn w:val="a0"/>
    <w:link w:val="2"/>
    <w:semiHidden/>
    <w:rsid w:val="001C3C41"/>
    <w:rPr>
      <w:rFonts w:ascii="Arial" w:eastAsia="Times New Roman" w:hAnsi="Arial" w:cs="Times New Roman"/>
      <w:b/>
      <w:bCs/>
      <w:i/>
      <w:iCs/>
      <w:sz w:val="28"/>
      <w:szCs w:val="28"/>
      <w:lang w:val="en-US" w:bidi="en-US"/>
    </w:rPr>
  </w:style>
  <w:style w:type="character" w:customStyle="1" w:styleId="30">
    <w:name w:val="Заголовок 3 Знак"/>
    <w:basedOn w:val="a0"/>
    <w:link w:val="3"/>
    <w:semiHidden/>
    <w:rsid w:val="001C3C41"/>
    <w:rPr>
      <w:rFonts w:ascii="Arial" w:eastAsia="Times New Roman" w:hAnsi="Arial" w:cs="Times New Roman"/>
      <w:b/>
      <w:bCs/>
      <w:sz w:val="26"/>
      <w:szCs w:val="26"/>
      <w:lang w:val="en-US" w:bidi="en-US"/>
    </w:rPr>
  </w:style>
  <w:style w:type="paragraph" w:styleId="a3">
    <w:name w:val="Normal (Web)"/>
    <w:basedOn w:val="a"/>
    <w:semiHidden/>
    <w:unhideWhenUsed/>
    <w:rsid w:val="001C3C41"/>
    <w:pPr>
      <w:spacing w:before="100" w:beforeAutospacing="1" w:after="100" w:afterAutospacing="1"/>
    </w:pPr>
  </w:style>
  <w:style w:type="paragraph" w:styleId="a4">
    <w:name w:val="Body Text"/>
    <w:basedOn w:val="a"/>
    <w:link w:val="a5"/>
    <w:semiHidden/>
    <w:unhideWhenUsed/>
    <w:rsid w:val="001C3C41"/>
    <w:pPr>
      <w:spacing w:after="120"/>
    </w:pPr>
  </w:style>
  <w:style w:type="character" w:customStyle="1" w:styleId="a5">
    <w:name w:val="Основной текст Знак"/>
    <w:basedOn w:val="a0"/>
    <w:link w:val="a4"/>
    <w:semiHidden/>
    <w:rsid w:val="001C3C41"/>
    <w:rPr>
      <w:rFonts w:ascii="Times New Roman" w:eastAsia="Times New Roman" w:hAnsi="Times New Roman" w:cs="Times New Roman"/>
      <w:sz w:val="24"/>
      <w:szCs w:val="24"/>
      <w:lang w:eastAsia="ru-RU"/>
    </w:rPr>
  </w:style>
  <w:style w:type="paragraph" w:customStyle="1" w:styleId="Style3">
    <w:name w:val="Style3"/>
    <w:basedOn w:val="a"/>
    <w:rsid w:val="001C3C41"/>
    <w:pPr>
      <w:widowControl w:val="0"/>
      <w:autoSpaceDE w:val="0"/>
      <w:autoSpaceDN w:val="0"/>
      <w:adjustRightInd w:val="0"/>
      <w:spacing w:line="323" w:lineRule="exact"/>
      <w:jc w:val="center"/>
    </w:pPr>
  </w:style>
  <w:style w:type="paragraph" w:customStyle="1" w:styleId="ConsPlusNormal">
    <w:name w:val="ConsPlusNormal"/>
    <w:rsid w:val="001C3C4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6">
    <w:name w:val="Заголовок"/>
    <w:basedOn w:val="a"/>
    <w:next w:val="a4"/>
    <w:rsid w:val="001C3C41"/>
    <w:pPr>
      <w:keepNext/>
      <w:suppressAutoHyphens/>
      <w:spacing w:before="240" w:after="120"/>
    </w:pPr>
    <w:rPr>
      <w:rFonts w:ascii="Arial" w:eastAsia="Arial Unicode MS" w:hAnsi="Arial" w:cs="Tahoma"/>
      <w:sz w:val="28"/>
      <w:szCs w:val="28"/>
      <w:lang w:eastAsia="ar-SA"/>
    </w:rPr>
  </w:style>
  <w:style w:type="paragraph" w:customStyle="1" w:styleId="11">
    <w:name w:val="нум список 1"/>
    <w:basedOn w:val="a"/>
    <w:rsid w:val="001C3C41"/>
    <w:pPr>
      <w:tabs>
        <w:tab w:val="left" w:pos="360"/>
      </w:tabs>
      <w:spacing w:before="120" w:after="120"/>
      <w:jc w:val="both"/>
    </w:pPr>
    <w:rPr>
      <w:szCs w:val="20"/>
      <w:lang w:eastAsia="ar-SA"/>
    </w:rPr>
  </w:style>
  <w:style w:type="paragraph" w:customStyle="1" w:styleId="12">
    <w:name w:val="марк список 1"/>
    <w:basedOn w:val="a"/>
    <w:rsid w:val="001C3C41"/>
    <w:pPr>
      <w:tabs>
        <w:tab w:val="left" w:pos="360"/>
      </w:tabs>
      <w:spacing w:before="120" w:after="120"/>
      <w:jc w:val="both"/>
    </w:pPr>
    <w:rPr>
      <w:szCs w:val="20"/>
      <w:lang w:eastAsia="ar-SA"/>
    </w:rPr>
  </w:style>
  <w:style w:type="character" w:customStyle="1" w:styleId="FontStyle15">
    <w:name w:val="Font Style15"/>
    <w:basedOn w:val="a0"/>
    <w:rsid w:val="001C3C41"/>
    <w:rPr>
      <w:rFonts w:ascii="Times New Roman" w:hAnsi="Times New Roman" w:cs="Times New Roman" w:hint="default"/>
      <w:b/>
      <w:bCs/>
      <w:sz w:val="26"/>
      <w:szCs w:val="26"/>
    </w:rPr>
  </w:style>
  <w:style w:type="paragraph" w:styleId="a7">
    <w:name w:val="Balloon Text"/>
    <w:basedOn w:val="a"/>
    <w:link w:val="a8"/>
    <w:uiPriority w:val="99"/>
    <w:semiHidden/>
    <w:unhideWhenUsed/>
    <w:rsid w:val="001C3C41"/>
    <w:rPr>
      <w:rFonts w:ascii="Tahoma" w:hAnsi="Tahoma" w:cs="Tahoma"/>
      <w:sz w:val="16"/>
      <w:szCs w:val="16"/>
    </w:rPr>
  </w:style>
  <w:style w:type="character" w:customStyle="1" w:styleId="a8">
    <w:name w:val="Текст выноски Знак"/>
    <w:basedOn w:val="a0"/>
    <w:link w:val="a7"/>
    <w:uiPriority w:val="99"/>
    <w:semiHidden/>
    <w:rsid w:val="001C3C4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455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6421</Words>
  <Characters>36605</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2015-03-23T16:29:00Z</cp:lastPrinted>
  <dcterms:created xsi:type="dcterms:W3CDTF">2015-03-23T16:22:00Z</dcterms:created>
  <dcterms:modified xsi:type="dcterms:W3CDTF">2015-03-24T06:46:00Z</dcterms:modified>
</cp:coreProperties>
</file>