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196" w:rsidRPr="006C38AB" w:rsidRDefault="005B0196" w:rsidP="006C38AB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Почти 70 тысяч сведений о недвижимости россияне получили онлайн </w:t>
      </w:r>
    </w:p>
    <w:p w:rsidR="00FF75D5" w:rsidRPr="006C38AB" w:rsidRDefault="00F220E4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6C38A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Это стало возможным благодаря работе сервиса ФКП </w:t>
      </w:r>
      <w:r w:rsidR="004212CB" w:rsidRPr="006C38A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по выдаче выписок из ЕГРН</w:t>
      </w:r>
    </w:p>
    <w:p w:rsidR="00C21BA1" w:rsidRPr="006C38AB" w:rsidRDefault="00356EE2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полгода работы</w:t>
      </w:r>
      <w:r w:rsidR="00EF681D" w:rsidRPr="006C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822BE" w:rsidRPr="006C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онлайн-</w:t>
      </w:r>
      <w:r w:rsidR="00EF681D" w:rsidRPr="006C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сервиса Федеральной кадастровой палаты по выдаче сведений из Единого государственного реестра недвижимости</w:t>
      </w:r>
      <w:r w:rsidR="00D822BE" w:rsidRPr="006C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(ЕГРН)</w:t>
      </w:r>
      <w:r w:rsidR="00FF75D5" w:rsidRPr="006C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было представлено 67 243 сведений. </w:t>
      </w:r>
      <w:r w:rsidR="00C21BA1" w:rsidRPr="006C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Наиболее популярной оказалось выписка об основных характеристиках и зарегистрированных правах на объект недвижимости: более 36 тыс., также одной из самых запрашиваемых стала выписка об объекте недвижимости: выдано 14 тыс. сведений. Кроме того, было выдано 12 тыс. выписок о кадастровом </w:t>
      </w:r>
      <w:proofErr w:type="gramStart"/>
      <w:r w:rsidR="00C21BA1" w:rsidRPr="006C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плане</w:t>
      </w:r>
      <w:proofErr w:type="gramEnd"/>
      <w:r w:rsidR="00C21BA1" w:rsidRPr="006C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территорий и более 2 тыс. сведений о переходе права собственности.</w:t>
      </w:r>
    </w:p>
    <w:p w:rsidR="00FF75D5" w:rsidRPr="006C38AB" w:rsidRDefault="00FF75D5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Федеральная кадастровая палата официально запустила </w:t>
      </w:r>
      <w:hyperlink r:id="rId6" w:history="1">
        <w:r w:rsidR="00853837" w:rsidRPr="006C38A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онлайн-</w:t>
        </w:r>
        <w:r w:rsidRPr="006C38A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сервис</w:t>
        </w:r>
      </w:hyperlink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выдаче сведений из ЕГРН. Сейчас он работает в 51 регионе, которые перешли на </w:t>
      </w:r>
      <w:r w:rsidRPr="006C38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Федеральную</w:t>
      </w:r>
      <w:r w:rsidR="006C38AB" w:rsidRPr="006C38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C38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государственную</w:t>
      </w:r>
      <w:r w:rsidR="006C38AB" w:rsidRPr="006C38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C38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информационную</w:t>
      </w:r>
      <w:r w:rsidR="006C38AB" w:rsidRPr="006C38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C38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систему</w:t>
      </w:r>
      <w:r w:rsidR="006C38AB" w:rsidRPr="006C38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C38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ведения</w:t>
      </w:r>
      <w:r w:rsidR="006C38AB" w:rsidRPr="006C38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>ЕГРН</w:t>
      </w:r>
      <w:r w:rsidR="00F25CD2"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>(ФГИС</w:t>
      </w:r>
      <w:r w:rsidR="00F25CD2"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ЕГРН). В </w:t>
      </w:r>
      <w:proofErr w:type="gramStart"/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>октябре</w:t>
      </w:r>
      <w:proofErr w:type="gramEnd"/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пилотном режиме к сервису была подключена Калужская область. До конца года на ФГИС ЕГРН планируется перевести остальные субъекты</w:t>
      </w:r>
      <w:r w:rsid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0" w:name="_GoBack"/>
      <w:bookmarkEnd w:id="0"/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перевода платформа будет доступна для объектов недвижимости по всей стране. </w:t>
      </w:r>
    </w:p>
    <w:p w:rsidR="00FF75D5" w:rsidRPr="006C38AB" w:rsidRDefault="00FF75D5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C38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Первыми в этом году к ФГИС ЕГРН будут подключены Москва и Московская область</w:t>
      </w: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– уточнил </w:t>
      </w:r>
      <w:r w:rsidRPr="006C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 Федеральной кадастровой палаты Вячеслав Спиренков</w:t>
      </w: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r w:rsidRPr="006C38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Мы предполагаем, что во втором квартале эти регионы уже будут работать в новой системе</w:t>
      </w: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F75D5" w:rsidRPr="006C38AB" w:rsidRDefault="00FF75D5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запуска онлайн-сервиса продолжается работа по модернизации и улучшению качества </w:t>
      </w:r>
      <w:proofErr w:type="gramStart"/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>оказываемых</w:t>
      </w:r>
      <w:proofErr w:type="gramEnd"/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услуг. </w:t>
      </w:r>
    </w:p>
    <w:p w:rsidR="00C21BA1" w:rsidRPr="006C38AB" w:rsidRDefault="00FF75D5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«Мы учли все функциональные возможности онлайн-сервиса. Теперь пользователь может выбрать несколько видов выписок для одного объекта </w:t>
      </w:r>
      <w:r w:rsidRPr="006C38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 xml:space="preserve">недвижимости, </w:t>
      </w:r>
      <w:proofErr w:type="gramStart"/>
      <w:r w:rsidRPr="006C38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скачивать и просматривать</w:t>
      </w:r>
      <w:proofErr w:type="gramEnd"/>
      <w:r w:rsidRPr="006C38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документы. Также формировать заказ по принципу «</w:t>
      </w:r>
      <w:proofErr w:type="gramStart"/>
      <w:r w:rsidRPr="006C38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интернет-магазина</w:t>
      </w:r>
      <w:proofErr w:type="gramEnd"/>
      <w:r w:rsidRPr="006C38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»: добавлять или удалять объекты недвижимости или выписки. Работа над онлайн-платформой продолжается. Сейчас мы планируем обновить визуальное отображение информации, сделать его более приятным и комфортным для пользователя»</w:t>
      </w: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– отмечает </w:t>
      </w:r>
      <w:r w:rsidR="00C21BA1" w:rsidRPr="006C3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начальник управления проектирования и разработки информационных систем Федеральной кадастровой палаты Алексей Буров.</w:t>
      </w:r>
    </w:p>
    <w:p w:rsidR="00FF75D5" w:rsidRPr="006C38AB" w:rsidRDefault="00FF75D5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получении выписки электронная подпись не требуется, достаточно подтвержденной учетной записи на портале госуслуг. Данные о </w:t>
      </w:r>
      <w:proofErr w:type="gramStart"/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</w:t>
      </w:r>
      <w:proofErr w:type="gramEnd"/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синхронизируются с данными Единой системы идентификации и аутентификации (ЕСИА), а характеристики об объекте недвижимости заполняются напрямую из ФГИС ЕГРН. Сведения из ЕГРН, полученные в электронной форме посредством онлайн-платформы, имеют такую же юридическую силу, как и в виде бумажного документа.</w:t>
      </w:r>
    </w:p>
    <w:p w:rsidR="00FF75D5" w:rsidRPr="006C38AB" w:rsidRDefault="00FF75D5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Зачастую сбои в работе портальных сервисов Росреестра и Кадастровой палаты, в том числе с доступом по ключу, </w:t>
      </w:r>
      <w:r w:rsidR="000F7D1D"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некорректно </w:t>
      </w: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25CD2"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>ссоциируют с работой ФГИС ЕГРН.</w:t>
      </w:r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2019 году не было зафиксировано ни одного сбоя в работе ФГИС ЕГРН, который мог бы привести к задержке оказания услуг. Иллюстрирует это как раз онлайн-сервис Федеральной кадастровой палаты, который благодаря внедренной системе существенно сократил время обработки запроса и позволяет выбрать </w:t>
      </w:r>
      <w:proofErr w:type="gramStart"/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>до тысячи объектов</w:t>
      </w:r>
      <w:proofErr w:type="gramEnd"/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одну сессию. Таким образом, пользователи могут получить запрашиваемые сведения в течение 3-х минут. Стоит отметить, что для удобства использования сервиса предусмотрена дистанционная оплата с минимальной комиссией благодаря интеграции с интернет-</w:t>
      </w:r>
      <w:proofErr w:type="spellStart"/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>эквайрингом</w:t>
      </w:r>
      <w:proofErr w:type="spellEnd"/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банка. Оплату всего пакета запросов пользователи могут </w:t>
      </w:r>
      <w:proofErr w:type="gramStart"/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>провести одним платежом и получить</w:t>
      </w:r>
      <w:proofErr w:type="gramEnd"/>
      <w:r w:rsidRPr="006C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мгновенное подтверждение.</w:t>
      </w:r>
    </w:p>
    <w:p w:rsidR="006C38AB" w:rsidRPr="006C38AB" w:rsidRDefault="006C38AB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3837" w:rsidRPr="006C38AB" w:rsidRDefault="00853837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4742" w:rsidRPr="006C38AB" w:rsidRDefault="007E4742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8AB">
        <w:rPr>
          <w:rFonts w:ascii="Times New Roman" w:hAnsi="Times New Roman" w:cs="Times New Roman"/>
          <w:color w:val="000000" w:themeColor="text1"/>
          <w:sz w:val="24"/>
          <w:szCs w:val="24"/>
        </w:rPr>
        <w:t>Справочно:</w:t>
      </w:r>
    </w:p>
    <w:p w:rsidR="007E4742" w:rsidRPr="006C38AB" w:rsidRDefault="007E4742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8AB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Федеральная кадастровая палата – оператор Федеральной государственной информационной системы ведения Единого государственного реестра недвижимости (ФГИС ЕГРН).</w:t>
      </w:r>
    </w:p>
    <w:p w:rsidR="007E4742" w:rsidRPr="006C38AB" w:rsidRDefault="007E4742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8AB">
        <w:rPr>
          <w:rFonts w:ascii="Times New Roman" w:hAnsi="Times New Roman" w:cs="Times New Roman"/>
          <w:color w:val="000000" w:themeColor="text1"/>
          <w:sz w:val="24"/>
          <w:szCs w:val="24"/>
        </w:rPr>
        <w:t>Кадастровая палата работает в сфере кадастрового учета, регистрации прав собственности и сделок с недвижимостью, оказывает связанные с этим услуги населению и бизнесу в каждом регионе России. С 2009 года находится в ведении Росреестра.</w:t>
      </w:r>
    </w:p>
    <w:p w:rsidR="007E4742" w:rsidRPr="006C38AB" w:rsidRDefault="007E4742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8AB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Федеральная кадастровая палата предоставляет сведения из ЕГРН, принимает заявления о кадастровом учете и (</w:t>
      </w:r>
      <w:proofErr w:type="gramStart"/>
      <w:r w:rsidRPr="006C38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или) </w:t>
      </w:r>
      <w:proofErr w:type="gramEnd"/>
      <w:r w:rsidRPr="006C38AB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регистрации прав, вносит сведения о границах субъектов РФ, муниципальных образований и населенных пунктов, зон с особыми условиями использования территории, объектов культурного наследия и других объектов в ЕГРН.</w:t>
      </w:r>
    </w:p>
    <w:p w:rsidR="00A2713A" w:rsidRPr="006C38AB" w:rsidRDefault="007E4742" w:rsidP="006C38A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8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2019 году Кадастровой палатой запущен проект по реинжинирингу существующих электронных сервисов предоставления госуслуг для физических и юридических лиц. Также, согласно плану трансформации учреждения, на базе ФКП будет создан Аналитический центр для участников рынка недвижимости и </w:t>
      </w:r>
      <w:proofErr w:type="gramStart"/>
      <w:r w:rsidRPr="006C38AB">
        <w:rPr>
          <w:rFonts w:ascii="Times New Roman" w:hAnsi="Times New Roman" w:cs="Times New Roman"/>
          <w:color w:val="000000" w:themeColor="text1"/>
          <w:sz w:val="24"/>
          <w:szCs w:val="24"/>
        </w:rPr>
        <w:t>бизнес-сообщества</w:t>
      </w:r>
      <w:proofErr w:type="gramEnd"/>
      <w:r w:rsidRPr="006C38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A2713A" w:rsidRPr="006C3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71EF2"/>
    <w:multiLevelType w:val="multilevel"/>
    <w:tmpl w:val="DD1C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8F"/>
    <w:rsid w:val="000639F3"/>
    <w:rsid w:val="00073AF9"/>
    <w:rsid w:val="000B328F"/>
    <w:rsid w:val="000E0888"/>
    <w:rsid w:val="000F7D1D"/>
    <w:rsid w:val="001B01AA"/>
    <w:rsid w:val="002B7C69"/>
    <w:rsid w:val="002F67AA"/>
    <w:rsid w:val="00356EE2"/>
    <w:rsid w:val="003865BE"/>
    <w:rsid w:val="004212CB"/>
    <w:rsid w:val="00423829"/>
    <w:rsid w:val="005355CF"/>
    <w:rsid w:val="005B0196"/>
    <w:rsid w:val="005D25F2"/>
    <w:rsid w:val="005F78B7"/>
    <w:rsid w:val="0066715F"/>
    <w:rsid w:val="006C38AB"/>
    <w:rsid w:val="007E3112"/>
    <w:rsid w:val="007E4742"/>
    <w:rsid w:val="008309BB"/>
    <w:rsid w:val="008426E8"/>
    <w:rsid w:val="00853837"/>
    <w:rsid w:val="00966A72"/>
    <w:rsid w:val="009B78D9"/>
    <w:rsid w:val="009E3DD2"/>
    <w:rsid w:val="00A2713A"/>
    <w:rsid w:val="00A60EA7"/>
    <w:rsid w:val="00AE63CD"/>
    <w:rsid w:val="00B42C31"/>
    <w:rsid w:val="00BC49D8"/>
    <w:rsid w:val="00BC5846"/>
    <w:rsid w:val="00BE45EC"/>
    <w:rsid w:val="00C21BA1"/>
    <w:rsid w:val="00C5415D"/>
    <w:rsid w:val="00C60DBF"/>
    <w:rsid w:val="00CD6084"/>
    <w:rsid w:val="00D51AE6"/>
    <w:rsid w:val="00D822BE"/>
    <w:rsid w:val="00E04005"/>
    <w:rsid w:val="00E562A6"/>
    <w:rsid w:val="00E62721"/>
    <w:rsid w:val="00EC7D4D"/>
    <w:rsid w:val="00EF681D"/>
    <w:rsid w:val="00F0585D"/>
    <w:rsid w:val="00F220E4"/>
    <w:rsid w:val="00F25CD2"/>
    <w:rsid w:val="00F40FCE"/>
    <w:rsid w:val="00F436D7"/>
    <w:rsid w:val="00F86B00"/>
    <w:rsid w:val="00F93C2E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C2E"/>
    <w:rPr>
      <w:b/>
      <w:bCs/>
    </w:rPr>
  </w:style>
  <w:style w:type="character" w:styleId="a5">
    <w:name w:val="Emphasis"/>
    <w:basedOn w:val="a0"/>
    <w:uiPriority w:val="20"/>
    <w:qFormat/>
    <w:rsid w:val="00D51AE6"/>
    <w:rPr>
      <w:i/>
      <w:iCs/>
    </w:rPr>
  </w:style>
  <w:style w:type="character" w:styleId="a6">
    <w:name w:val="Hyperlink"/>
    <w:basedOn w:val="a0"/>
    <w:uiPriority w:val="99"/>
    <w:unhideWhenUsed/>
    <w:rsid w:val="00E62721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562A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562A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562A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5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62A6"/>
    <w:rPr>
      <w:rFonts w:ascii="Segoe UI" w:hAnsi="Segoe UI" w:cs="Segoe UI"/>
      <w:sz w:val="18"/>
      <w:szCs w:val="18"/>
    </w:rPr>
  </w:style>
  <w:style w:type="paragraph" w:styleId="ac">
    <w:name w:val="No Spacing"/>
    <w:basedOn w:val="a"/>
    <w:uiPriority w:val="1"/>
    <w:qFormat/>
    <w:rsid w:val="006C38AB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C2E"/>
    <w:rPr>
      <w:b/>
      <w:bCs/>
    </w:rPr>
  </w:style>
  <w:style w:type="character" w:styleId="a5">
    <w:name w:val="Emphasis"/>
    <w:basedOn w:val="a0"/>
    <w:uiPriority w:val="20"/>
    <w:qFormat/>
    <w:rsid w:val="00D51AE6"/>
    <w:rPr>
      <w:i/>
      <w:iCs/>
    </w:rPr>
  </w:style>
  <w:style w:type="character" w:styleId="a6">
    <w:name w:val="Hyperlink"/>
    <w:basedOn w:val="a0"/>
    <w:uiPriority w:val="99"/>
    <w:unhideWhenUsed/>
    <w:rsid w:val="00E62721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562A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562A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562A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5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62A6"/>
    <w:rPr>
      <w:rFonts w:ascii="Segoe UI" w:hAnsi="Segoe UI" w:cs="Segoe UI"/>
      <w:sz w:val="18"/>
      <w:szCs w:val="18"/>
    </w:rPr>
  </w:style>
  <w:style w:type="paragraph" w:styleId="ac">
    <w:name w:val="No Spacing"/>
    <w:basedOn w:val="a"/>
    <w:uiPriority w:val="1"/>
    <w:qFormat/>
    <w:rsid w:val="006C38AB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v.kadast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Жиганова Мария Олеговна</dc:creator>
  <cp:keywords/>
  <dc:description/>
  <cp:lastModifiedBy>Акулова Ольга Александровна</cp:lastModifiedBy>
  <cp:revision>3</cp:revision>
  <cp:lastPrinted>2020-03-12T05:46:00Z</cp:lastPrinted>
  <dcterms:created xsi:type="dcterms:W3CDTF">2020-03-11T12:43:00Z</dcterms:created>
  <dcterms:modified xsi:type="dcterms:W3CDTF">2020-03-12T08:12:00Z</dcterms:modified>
</cp:coreProperties>
</file>