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ED" w:rsidRDefault="006A6CED" w:rsidP="006A6CED">
      <w:pPr>
        <w:pStyle w:val="1"/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bookmarkStart w:id="0" w:name="_GoBack"/>
      <w:r>
        <w:rPr>
          <w:color w:val="000000"/>
          <w:shd w:val="clear" w:color="auto" w:fill="FFFFFF"/>
        </w:rPr>
        <w:t>На какие виды доходов не может быть обращено взыскание?</w:t>
      </w:r>
    </w:p>
    <w:bookmarkEnd w:id="0"/>
    <w:p w:rsidR="006A6CED" w:rsidRDefault="006A6CED" w:rsidP="006A6CED">
      <w:pPr>
        <w:pStyle w:val="1"/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Разъясняет помощник </w:t>
      </w:r>
      <w:proofErr w:type="spellStart"/>
      <w:r>
        <w:rPr>
          <w:color w:val="000000"/>
        </w:rPr>
        <w:t>Железногорского</w:t>
      </w:r>
      <w:proofErr w:type="spellEnd"/>
      <w:r>
        <w:rPr>
          <w:color w:val="000000"/>
        </w:rPr>
        <w:t xml:space="preserve"> межрайонного прокурора </w:t>
      </w:r>
      <w:proofErr w:type="spellStart"/>
      <w:r>
        <w:rPr>
          <w:color w:val="000000"/>
        </w:rPr>
        <w:t>Жилкина</w:t>
      </w:r>
      <w:proofErr w:type="spellEnd"/>
      <w:r>
        <w:rPr>
          <w:color w:val="000000"/>
        </w:rPr>
        <w:t xml:space="preserve"> Ольга Владимировна</w:t>
      </w:r>
    </w:p>
    <w:p w:rsidR="006A6CED" w:rsidRDefault="006A6CED" w:rsidP="006A6CED">
      <w:pPr>
        <w:pStyle w:val="af4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В соответствии со ст. 101 Федерального закона от 02.10.2007 N 229-ФЗ  «Об исполнительном производстве» взыскание не может быть обращено на следующие виды доходов:</w:t>
      </w:r>
    </w:p>
    <w:p w:rsidR="006A6CED" w:rsidRDefault="006A6CED" w:rsidP="006A6CED">
      <w:pPr>
        <w:pStyle w:val="af4"/>
        <w:shd w:val="clear" w:color="auto" w:fill="FFFFFF"/>
        <w:ind w:firstLine="54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1) денежные суммы, выплачиваемые в возмещение вреда, причиненного здоровью;</w:t>
      </w:r>
    </w:p>
    <w:p w:rsidR="006A6CED" w:rsidRDefault="006A6CED" w:rsidP="006A6CED">
      <w:pPr>
        <w:pStyle w:val="af4"/>
        <w:shd w:val="clear" w:color="auto" w:fill="FFFFFF"/>
        <w:ind w:firstLine="54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2) денежные суммы, выплачиваемые в возмещение вреда в связи со смертью кормильца;</w:t>
      </w:r>
    </w:p>
    <w:p w:rsidR="006A6CED" w:rsidRDefault="006A6CED" w:rsidP="006A6CED">
      <w:pPr>
        <w:pStyle w:val="af4"/>
        <w:shd w:val="clear" w:color="auto" w:fill="FFFFFF"/>
        <w:ind w:firstLine="54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3) денежные суммы, выплачиваемые лицам, получившим увечья (ранения, травмы, контузии) при исполнении ими служебных обязанностей, и членам их семей в случае гибели (смерти) указанных лиц;</w:t>
      </w:r>
    </w:p>
    <w:p w:rsidR="006A6CED" w:rsidRDefault="006A6CED" w:rsidP="006A6CED">
      <w:pPr>
        <w:pStyle w:val="af4"/>
        <w:shd w:val="clear" w:color="auto" w:fill="FFFFFF"/>
        <w:ind w:firstLine="54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4) компенсационные выплаты за счет средств федерального бюджета, бюджетов субъектов Российской Федерации и местных бюджетов гражданам, пострадавшим в результате радиационных или техногенных катастроф;</w:t>
      </w:r>
    </w:p>
    <w:p w:rsidR="006A6CED" w:rsidRDefault="006A6CED" w:rsidP="006A6CED">
      <w:pPr>
        <w:pStyle w:val="af4"/>
        <w:shd w:val="clear" w:color="auto" w:fill="FFFFFF"/>
        <w:ind w:firstLine="54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5) компенсационные выплаты за счет средств федерального бюджета, бюджетов субъектов Российской Федерации и местных бюджетов гражданам в связи с уходом за нетрудоспособными гражданами;</w:t>
      </w:r>
    </w:p>
    <w:p w:rsidR="006A6CED" w:rsidRDefault="006A6CED" w:rsidP="006A6CED">
      <w:pPr>
        <w:pStyle w:val="af4"/>
        <w:shd w:val="clear" w:color="auto" w:fill="FFFFFF"/>
        <w:ind w:firstLine="54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 xml:space="preserve">6) ежемесячные денежные выплаты и (или) ежегодные денежные выплаты, начисляемые в соответствии с законодательством Российской Федерации отдельным категориям граждан (компенсация проезда, приобретения лекарств и </w:t>
      </w:r>
      <w:proofErr w:type="gramStart"/>
      <w:r>
        <w:rPr>
          <w:color w:val="000000"/>
          <w:shd w:val="clear" w:color="auto" w:fill="FFFFFF"/>
        </w:rPr>
        <w:t>другое</w:t>
      </w:r>
      <w:proofErr w:type="gramEnd"/>
      <w:r>
        <w:rPr>
          <w:color w:val="000000"/>
          <w:shd w:val="clear" w:color="auto" w:fill="FFFFFF"/>
        </w:rPr>
        <w:t>);</w:t>
      </w:r>
    </w:p>
    <w:p w:rsidR="006A6CED" w:rsidRDefault="006A6CED" w:rsidP="006A6CED">
      <w:pPr>
        <w:pStyle w:val="af4"/>
        <w:shd w:val="clear" w:color="auto" w:fill="FFFFFF"/>
        <w:ind w:firstLine="54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7) денежные суммы, выплачиваемые в качестве алиментов, а также суммы, выплачиваемые на содержание несовершеннолетних детей в период розыска их родителей;</w:t>
      </w:r>
    </w:p>
    <w:p w:rsidR="006A6CED" w:rsidRDefault="006A6CED" w:rsidP="006A6CED">
      <w:pPr>
        <w:pStyle w:val="af4"/>
        <w:shd w:val="clear" w:color="auto" w:fill="FFFFFF"/>
        <w:ind w:firstLine="54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8) компенсационные выплаты, установленные законодательством Российской Федерации о труде:</w:t>
      </w:r>
    </w:p>
    <w:p w:rsidR="006A6CED" w:rsidRDefault="006A6CED" w:rsidP="006A6CED">
      <w:pPr>
        <w:pStyle w:val="af4"/>
        <w:shd w:val="clear" w:color="auto" w:fill="FFFFFF"/>
        <w:ind w:firstLine="54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а) в связи со служебной командировкой, с переводом, приемом или направлением на работу в другую местность;</w:t>
      </w:r>
    </w:p>
    <w:p w:rsidR="006A6CED" w:rsidRDefault="006A6CED" w:rsidP="006A6CED">
      <w:pPr>
        <w:pStyle w:val="af4"/>
        <w:shd w:val="clear" w:color="auto" w:fill="FFFFFF"/>
        <w:ind w:firstLine="54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б) в связи с изнашиванием инструмента, принадлежащего работнику;</w:t>
      </w:r>
    </w:p>
    <w:p w:rsidR="006A6CED" w:rsidRDefault="006A6CED" w:rsidP="006A6CED">
      <w:pPr>
        <w:pStyle w:val="af4"/>
        <w:shd w:val="clear" w:color="auto" w:fill="FFFFFF"/>
        <w:ind w:firstLine="54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в) денежные суммы, выплачиваемые организацией в связи с рождением ребенка, со смертью родных, с регистрацией брака;</w:t>
      </w:r>
    </w:p>
    <w:p w:rsidR="006A6CED" w:rsidRDefault="006A6CED" w:rsidP="006A6CED">
      <w:pPr>
        <w:pStyle w:val="af4"/>
        <w:shd w:val="clear" w:color="auto" w:fill="FFFFFF"/>
        <w:ind w:firstLine="54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9) страховое обеспечение по обязательному социальному страхованию, за исключением страховой пенсии по старости, страховой пенсии по инвалидности (с учетом фиксированной выплаты к страховой пенсии, повышений фиксированной выплаты к страховой пенсии), а также накопительной пенсии, срочной пенсионной выплаты и пособия по временной нетрудоспособности;</w:t>
      </w:r>
    </w:p>
    <w:p w:rsidR="006A6CED" w:rsidRDefault="006A6CED" w:rsidP="006A6CED">
      <w:pPr>
        <w:pStyle w:val="af4"/>
        <w:shd w:val="clear" w:color="auto" w:fill="FFFFFF"/>
        <w:ind w:firstLine="54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10) пенсии по случаю потери кормильца, выплачиваемые за счет средств федерального бюджета;</w:t>
      </w:r>
    </w:p>
    <w:p w:rsidR="006A6CED" w:rsidRDefault="006A6CED" w:rsidP="006A6CED">
      <w:pPr>
        <w:pStyle w:val="af4"/>
        <w:shd w:val="clear" w:color="auto" w:fill="FFFFFF"/>
        <w:ind w:firstLine="54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lastRenderedPageBreak/>
        <w:t>11) выплаты к пенсиям по случаю потери кормильца за счет средств бюджетов субъектов Российской Федерации;</w:t>
      </w:r>
    </w:p>
    <w:p w:rsidR="006A6CED" w:rsidRDefault="006A6CED" w:rsidP="006A6CED">
      <w:pPr>
        <w:pStyle w:val="af4"/>
        <w:shd w:val="clear" w:color="auto" w:fill="FFFFFF"/>
        <w:ind w:firstLine="54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12) пособия гражданам, имеющим детей, выплачиваемые за счет средств федерального бюджета, государственных внебюджетных фондов, бюджетов субъектов Российской Федерации и местных бюджетов;</w:t>
      </w:r>
    </w:p>
    <w:p w:rsidR="006A6CED" w:rsidRDefault="006A6CED" w:rsidP="006A6CED">
      <w:pPr>
        <w:pStyle w:val="af4"/>
        <w:shd w:val="clear" w:color="auto" w:fill="FFFFFF"/>
        <w:ind w:firstLine="54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13) средства материнского (семейного) капитала, предусмотренные Федеральным </w:t>
      </w:r>
      <w:hyperlink r:id="rId9" w:anchor="dst100015" w:tgtFrame="_blank" w:history="1">
        <w:r>
          <w:rPr>
            <w:rStyle w:val="a3"/>
            <w:rFonts w:eastAsia="Trebuchet MS"/>
            <w:shd w:val="clear" w:color="auto" w:fill="FFFFFF"/>
          </w:rPr>
          <w:t>законом</w:t>
        </w:r>
      </w:hyperlink>
      <w:r>
        <w:rPr>
          <w:color w:val="000000"/>
          <w:shd w:val="clear" w:color="auto" w:fill="FFFFFF"/>
        </w:rPr>
        <w:t> от 29 декабря 2006 года N 256-ФЗ "О дополнительных мерах государственной поддержки семей, имеющих детей";</w:t>
      </w:r>
    </w:p>
    <w:p w:rsidR="006A6CED" w:rsidRDefault="006A6CED" w:rsidP="006A6CED">
      <w:pPr>
        <w:pStyle w:val="af4"/>
        <w:shd w:val="clear" w:color="auto" w:fill="FFFFFF"/>
        <w:ind w:firstLine="54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14) суммы единовременной материальной помощи, выплачиваемой за счет средств федерального бюджета, бюджетов субъектов Российской Федерации и местных бюджетов, внебюджетных фондов, за счет средств иностранных государств, российских, иностранных и межгосударственных организаций, иных источников:</w:t>
      </w:r>
    </w:p>
    <w:p w:rsidR="006A6CED" w:rsidRDefault="006A6CED" w:rsidP="006A6CED">
      <w:pPr>
        <w:pStyle w:val="af4"/>
        <w:shd w:val="clear" w:color="auto" w:fill="FFFFFF"/>
        <w:ind w:firstLine="54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а) в связи со стихийным бедствием или другими чрезвычайными обстоятельствами;</w:t>
      </w:r>
    </w:p>
    <w:p w:rsidR="006A6CED" w:rsidRDefault="006A6CED" w:rsidP="006A6CED">
      <w:pPr>
        <w:pStyle w:val="af4"/>
        <w:shd w:val="clear" w:color="auto" w:fill="FFFFFF"/>
        <w:ind w:firstLine="54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б) в связи с террористическим актом;</w:t>
      </w:r>
    </w:p>
    <w:p w:rsidR="006A6CED" w:rsidRDefault="006A6CED" w:rsidP="006A6CED">
      <w:pPr>
        <w:pStyle w:val="af4"/>
        <w:shd w:val="clear" w:color="auto" w:fill="FFFFFF"/>
        <w:ind w:firstLine="54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в) в связи со смертью члена семьи;</w:t>
      </w:r>
    </w:p>
    <w:p w:rsidR="006A6CED" w:rsidRDefault="006A6CED" w:rsidP="006A6CED">
      <w:pPr>
        <w:pStyle w:val="af4"/>
        <w:shd w:val="clear" w:color="auto" w:fill="FFFFFF"/>
        <w:ind w:firstLine="54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г) в виде гуманитарной помощи;</w:t>
      </w:r>
    </w:p>
    <w:p w:rsidR="006A6CED" w:rsidRDefault="006A6CED" w:rsidP="006A6CED">
      <w:pPr>
        <w:pStyle w:val="af4"/>
        <w:shd w:val="clear" w:color="auto" w:fill="FFFFFF"/>
        <w:ind w:firstLine="54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д) за оказание содействия в выявлении, предупреждении, пресечении и раскрытии террористических актов, иных преступлений;</w:t>
      </w:r>
    </w:p>
    <w:p w:rsidR="006A6CED" w:rsidRDefault="006A6CED" w:rsidP="006A6CED">
      <w:pPr>
        <w:pStyle w:val="af4"/>
        <w:shd w:val="clear" w:color="auto" w:fill="FFFFFF"/>
        <w:ind w:firstLine="540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color w:val="000000"/>
          <w:shd w:val="clear" w:color="auto" w:fill="FFFFFF"/>
        </w:rPr>
        <w:t>15) суммы полной или частичной компенсации стоимости путевок, за исключением туристических, выплачиваемой работодателями своим работникам и (или) членам их семей, инвалидам, не работающим в данной организации, в находящиеся на территории Российской Федерации санаторно-курортные и оздоровительные учреждения, а также суммы полной или частичной компенсации стоимости путевок для детей, не достигших возраста шестнадцати лет, в находящиеся на территории Российской Федерации санаторно-курортные и</w:t>
      </w:r>
      <w:proofErr w:type="gramEnd"/>
      <w:r>
        <w:rPr>
          <w:color w:val="000000"/>
          <w:shd w:val="clear" w:color="auto" w:fill="FFFFFF"/>
        </w:rPr>
        <w:t xml:space="preserve"> оздоровительные учреждения;</w:t>
      </w:r>
    </w:p>
    <w:p w:rsidR="006A6CED" w:rsidRDefault="006A6CED" w:rsidP="006A6CED">
      <w:pPr>
        <w:pStyle w:val="af4"/>
        <w:shd w:val="clear" w:color="auto" w:fill="FFFFFF"/>
        <w:ind w:firstLine="54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16) суммы компенсации стоимости проезда к месту лечения и обратно (в том числе сопровождающего лица), если такая компенсация предусмотрена федеральным законом;</w:t>
      </w:r>
    </w:p>
    <w:p w:rsidR="006A6CED" w:rsidRDefault="006A6CED" w:rsidP="006A6CED">
      <w:pPr>
        <w:pStyle w:val="af4"/>
        <w:shd w:val="clear" w:color="auto" w:fill="FFFFFF"/>
        <w:ind w:firstLine="54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17) социальное пособие на погребение.</w:t>
      </w:r>
    </w:p>
    <w:p w:rsidR="006A6CED" w:rsidRDefault="006A6CED" w:rsidP="006A6CED">
      <w:pPr>
        <w:pStyle w:val="af4"/>
        <w:shd w:val="clear" w:color="auto" w:fill="FFFFFF"/>
        <w:ind w:firstLine="54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По алиментным обязательствам в отношении несовершеннолетних детей, а также по обязательствам о возмещении вреда в связи со смертью кормильца ограничения по обращению взыскания, установленные </w:t>
      </w:r>
      <w:hyperlink r:id="rId10" w:anchor="dst100799" w:tgtFrame="_blank" w:history="1">
        <w:r>
          <w:rPr>
            <w:rStyle w:val="a3"/>
            <w:rFonts w:eastAsia="Trebuchet MS"/>
            <w:shd w:val="clear" w:color="auto" w:fill="FFFFFF"/>
          </w:rPr>
          <w:t>пунктами 1</w:t>
        </w:r>
      </w:hyperlink>
      <w:r>
        <w:rPr>
          <w:color w:val="000000"/>
          <w:shd w:val="clear" w:color="auto" w:fill="FFFFFF"/>
        </w:rPr>
        <w:t> и </w:t>
      </w:r>
      <w:hyperlink r:id="rId11" w:anchor="dst100802" w:tgtFrame="_blank" w:history="1">
        <w:r>
          <w:rPr>
            <w:rStyle w:val="a3"/>
            <w:rFonts w:eastAsia="Trebuchet MS"/>
            <w:shd w:val="clear" w:color="auto" w:fill="FFFFFF"/>
          </w:rPr>
          <w:t>4 части 1</w:t>
        </w:r>
      </w:hyperlink>
      <w:r>
        <w:rPr>
          <w:color w:val="000000"/>
          <w:shd w:val="clear" w:color="auto" w:fill="FFFFFF"/>
        </w:rPr>
        <w:t> настоящей статьи, не применяются.</w:t>
      </w:r>
    </w:p>
    <w:p w:rsidR="006A6CED" w:rsidRDefault="006A6CED" w:rsidP="006A6CED">
      <w:pPr>
        <w:pStyle w:val="af4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7B5F83" w:rsidRPr="006A6CED" w:rsidRDefault="007B5F83" w:rsidP="006A6CED"/>
    <w:sectPr w:rsidR="007B5F83" w:rsidRPr="006A6CED" w:rsidSect="00DC60E4">
      <w:pgSz w:w="11900" w:h="16840"/>
      <w:pgMar w:top="828" w:right="1247" w:bottom="828" w:left="153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4EF" w:rsidRDefault="009944EF">
      <w:r>
        <w:separator/>
      </w:r>
    </w:p>
  </w:endnote>
  <w:endnote w:type="continuationSeparator" w:id="0">
    <w:p w:rsidR="009944EF" w:rsidRDefault="0099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4EF" w:rsidRDefault="009944EF"/>
  </w:footnote>
  <w:footnote w:type="continuationSeparator" w:id="0">
    <w:p w:rsidR="009944EF" w:rsidRDefault="009944E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B5089"/>
    <w:multiLevelType w:val="multilevel"/>
    <w:tmpl w:val="C6B47F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EE4D4B"/>
    <w:multiLevelType w:val="multilevel"/>
    <w:tmpl w:val="E54C4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9361D2"/>
    <w:multiLevelType w:val="multilevel"/>
    <w:tmpl w:val="0DE0A9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1F5441"/>
    <w:multiLevelType w:val="multilevel"/>
    <w:tmpl w:val="1D9C2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D545C2"/>
    <w:multiLevelType w:val="multilevel"/>
    <w:tmpl w:val="D7CE9A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3351D1"/>
    <w:multiLevelType w:val="multilevel"/>
    <w:tmpl w:val="F99800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F24FEA"/>
    <w:multiLevelType w:val="multilevel"/>
    <w:tmpl w:val="32E4D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213"/>
    <w:rsid w:val="0010279D"/>
    <w:rsid w:val="00134304"/>
    <w:rsid w:val="0014273E"/>
    <w:rsid w:val="001432E2"/>
    <w:rsid w:val="00155A1D"/>
    <w:rsid w:val="00185750"/>
    <w:rsid w:val="001A6A17"/>
    <w:rsid w:val="001C26E1"/>
    <w:rsid w:val="001D7499"/>
    <w:rsid w:val="001E1298"/>
    <w:rsid w:val="00274E4D"/>
    <w:rsid w:val="00293C7F"/>
    <w:rsid w:val="002E0627"/>
    <w:rsid w:val="00305DF0"/>
    <w:rsid w:val="00361CF8"/>
    <w:rsid w:val="00450154"/>
    <w:rsid w:val="00477190"/>
    <w:rsid w:val="004F1F2D"/>
    <w:rsid w:val="005076FD"/>
    <w:rsid w:val="00553510"/>
    <w:rsid w:val="005F4CF5"/>
    <w:rsid w:val="00635C10"/>
    <w:rsid w:val="0064439F"/>
    <w:rsid w:val="006832EB"/>
    <w:rsid w:val="006A6CED"/>
    <w:rsid w:val="007077FC"/>
    <w:rsid w:val="00715354"/>
    <w:rsid w:val="007234F2"/>
    <w:rsid w:val="00765D22"/>
    <w:rsid w:val="007B5F83"/>
    <w:rsid w:val="008B3DC4"/>
    <w:rsid w:val="009211B9"/>
    <w:rsid w:val="00937C73"/>
    <w:rsid w:val="009469E4"/>
    <w:rsid w:val="00956E97"/>
    <w:rsid w:val="009944EF"/>
    <w:rsid w:val="00996F4C"/>
    <w:rsid w:val="009C7BBB"/>
    <w:rsid w:val="00A11402"/>
    <w:rsid w:val="00A85C97"/>
    <w:rsid w:val="00AA0213"/>
    <w:rsid w:val="00AD1D60"/>
    <w:rsid w:val="00AD3CF1"/>
    <w:rsid w:val="00B55A5E"/>
    <w:rsid w:val="00B56B8C"/>
    <w:rsid w:val="00BA3FF8"/>
    <w:rsid w:val="00BF6EA1"/>
    <w:rsid w:val="00C41FC1"/>
    <w:rsid w:val="00D8793F"/>
    <w:rsid w:val="00D9529D"/>
    <w:rsid w:val="00DC5188"/>
    <w:rsid w:val="00DC60E4"/>
    <w:rsid w:val="00DE3DC3"/>
    <w:rsid w:val="00DF47C3"/>
    <w:rsid w:val="00E07302"/>
    <w:rsid w:val="00E1636E"/>
    <w:rsid w:val="00E60B30"/>
    <w:rsid w:val="00E765EE"/>
    <w:rsid w:val="00EC4685"/>
    <w:rsid w:val="00ED2C21"/>
    <w:rsid w:val="00F12FAC"/>
    <w:rsid w:val="00F4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765D2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C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C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urierNew75pt">
    <w:name w:val="Колонтитул + Courier New;7;5 pt"/>
    <w:basedOn w:val="a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6">
    <w:name w:val="Колонтитул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85pt">
    <w:name w:val="Основной текст (2) + 8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23pt">
    <w:name w:val="Основной текст (2) + 2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en-US" w:eastAsia="en-US" w:bidi="en-US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54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Courier New" w:eastAsia="Courier New" w:hAnsi="Courier New" w:cs="Courier New"/>
      <w:sz w:val="62"/>
      <w:szCs w:val="6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300" w:line="0" w:lineRule="atLeast"/>
      <w:jc w:val="both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1343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4304"/>
    <w:rPr>
      <w:color w:val="000000"/>
    </w:rPr>
  </w:style>
  <w:style w:type="paragraph" w:styleId="a9">
    <w:name w:val="footer"/>
    <w:basedOn w:val="a"/>
    <w:link w:val="aa"/>
    <w:uiPriority w:val="99"/>
    <w:unhideWhenUsed/>
    <w:rsid w:val="001343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4304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1343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4304"/>
    <w:rPr>
      <w:rFonts w:ascii="Tahoma" w:hAnsi="Tahoma" w:cs="Tahoma"/>
      <w:color w:val="000000"/>
      <w:sz w:val="16"/>
      <w:szCs w:val="16"/>
    </w:rPr>
  </w:style>
  <w:style w:type="paragraph" w:customStyle="1" w:styleId="db9fe9049761426654245bb2dd862eecmsonormal">
    <w:name w:val="db9fe9049761426654245bb2dd862eecmsonormal"/>
    <w:basedOn w:val="a"/>
    <w:rsid w:val="004771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Strong"/>
    <w:basedOn w:val="a0"/>
    <w:uiPriority w:val="22"/>
    <w:qFormat/>
    <w:rsid w:val="00477190"/>
    <w:rPr>
      <w:b/>
      <w:bCs/>
    </w:rPr>
  </w:style>
  <w:style w:type="paragraph" w:customStyle="1" w:styleId="ae">
    <w:name w:val="Таблицы (моноширинный)"/>
    <w:basedOn w:val="a"/>
    <w:next w:val="a"/>
    <w:uiPriority w:val="99"/>
    <w:rsid w:val="00DC60E4"/>
    <w:pPr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lang w:bidi="ar-SA"/>
    </w:rPr>
  </w:style>
  <w:style w:type="character" w:customStyle="1" w:styleId="af">
    <w:name w:val="Гипертекстовая ссылка"/>
    <w:basedOn w:val="a0"/>
    <w:uiPriority w:val="99"/>
    <w:rsid w:val="00DC60E4"/>
    <w:rPr>
      <w:color w:val="106BBE"/>
    </w:rPr>
  </w:style>
  <w:style w:type="character" w:customStyle="1" w:styleId="af0">
    <w:name w:val="Цветовое выделение"/>
    <w:uiPriority w:val="99"/>
    <w:rsid w:val="00DC60E4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765D22"/>
    <w:rPr>
      <w:rFonts w:ascii="Arial" w:eastAsia="Times New Roman" w:hAnsi="Arial" w:cs="Arial"/>
      <w:b/>
      <w:bCs/>
      <w:color w:val="26282F"/>
      <w:lang w:bidi="ar-SA"/>
    </w:rPr>
  </w:style>
  <w:style w:type="paragraph" w:customStyle="1" w:styleId="ConsPlusNonformat">
    <w:name w:val="ConsPlusNonformat"/>
    <w:uiPriority w:val="99"/>
    <w:rsid w:val="00765D2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5F4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4C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List Paragraph"/>
    <w:basedOn w:val="a"/>
    <w:uiPriority w:val="34"/>
    <w:qFormat/>
    <w:rsid w:val="005F4CF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styleId="af2">
    <w:name w:val="Body Text"/>
    <w:basedOn w:val="a"/>
    <w:link w:val="af3"/>
    <w:semiHidden/>
    <w:rsid w:val="005F4CF5"/>
    <w:pPr>
      <w:widowControl/>
      <w:tabs>
        <w:tab w:val="left" w:pos="2640"/>
      </w:tabs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f3">
    <w:name w:val="Основной текст Знак"/>
    <w:basedOn w:val="a0"/>
    <w:link w:val="af2"/>
    <w:semiHidden/>
    <w:rsid w:val="005F4CF5"/>
    <w:rPr>
      <w:rFonts w:ascii="Times New Roman" w:eastAsia="Times New Roman" w:hAnsi="Times New Roman" w:cs="Times New Roman"/>
      <w:sz w:val="28"/>
      <w:lang w:bidi="ar-SA"/>
    </w:rPr>
  </w:style>
  <w:style w:type="paragraph" w:styleId="af4">
    <w:name w:val="Normal (Web)"/>
    <w:basedOn w:val="a"/>
    <w:uiPriority w:val="99"/>
    <w:semiHidden/>
    <w:unhideWhenUsed/>
    <w:rsid w:val="00BF6E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5">
    <w:name w:val="Emphasis"/>
    <w:basedOn w:val="a0"/>
    <w:uiPriority w:val="20"/>
    <w:qFormat/>
    <w:rsid w:val="00BF6EA1"/>
    <w:rPr>
      <w:i/>
      <w:iCs/>
    </w:rPr>
  </w:style>
  <w:style w:type="character" w:customStyle="1" w:styleId="dropdown-user-namefirst-letter">
    <w:name w:val="dropdown-user-name__first-letter"/>
    <w:basedOn w:val="a0"/>
    <w:rsid w:val="00BF6E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765D2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C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C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urierNew75pt">
    <w:name w:val="Колонтитул + Courier New;7;5 pt"/>
    <w:basedOn w:val="a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6">
    <w:name w:val="Колонтитул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85pt">
    <w:name w:val="Основной текст (2) + 8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23pt">
    <w:name w:val="Основной текст (2) + 2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en-US" w:eastAsia="en-US" w:bidi="en-US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54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Courier New" w:eastAsia="Courier New" w:hAnsi="Courier New" w:cs="Courier New"/>
      <w:sz w:val="62"/>
      <w:szCs w:val="6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300" w:line="0" w:lineRule="atLeast"/>
      <w:jc w:val="both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1343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4304"/>
    <w:rPr>
      <w:color w:val="000000"/>
    </w:rPr>
  </w:style>
  <w:style w:type="paragraph" w:styleId="a9">
    <w:name w:val="footer"/>
    <w:basedOn w:val="a"/>
    <w:link w:val="aa"/>
    <w:uiPriority w:val="99"/>
    <w:unhideWhenUsed/>
    <w:rsid w:val="001343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4304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1343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4304"/>
    <w:rPr>
      <w:rFonts w:ascii="Tahoma" w:hAnsi="Tahoma" w:cs="Tahoma"/>
      <w:color w:val="000000"/>
      <w:sz w:val="16"/>
      <w:szCs w:val="16"/>
    </w:rPr>
  </w:style>
  <w:style w:type="paragraph" w:customStyle="1" w:styleId="db9fe9049761426654245bb2dd862eecmsonormal">
    <w:name w:val="db9fe9049761426654245bb2dd862eecmsonormal"/>
    <w:basedOn w:val="a"/>
    <w:rsid w:val="004771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Strong"/>
    <w:basedOn w:val="a0"/>
    <w:uiPriority w:val="22"/>
    <w:qFormat/>
    <w:rsid w:val="00477190"/>
    <w:rPr>
      <w:b/>
      <w:bCs/>
    </w:rPr>
  </w:style>
  <w:style w:type="paragraph" w:customStyle="1" w:styleId="ae">
    <w:name w:val="Таблицы (моноширинный)"/>
    <w:basedOn w:val="a"/>
    <w:next w:val="a"/>
    <w:uiPriority w:val="99"/>
    <w:rsid w:val="00DC60E4"/>
    <w:pPr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lang w:bidi="ar-SA"/>
    </w:rPr>
  </w:style>
  <w:style w:type="character" w:customStyle="1" w:styleId="af">
    <w:name w:val="Гипертекстовая ссылка"/>
    <w:basedOn w:val="a0"/>
    <w:uiPriority w:val="99"/>
    <w:rsid w:val="00DC60E4"/>
    <w:rPr>
      <w:color w:val="106BBE"/>
    </w:rPr>
  </w:style>
  <w:style w:type="character" w:customStyle="1" w:styleId="af0">
    <w:name w:val="Цветовое выделение"/>
    <w:uiPriority w:val="99"/>
    <w:rsid w:val="00DC60E4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765D22"/>
    <w:rPr>
      <w:rFonts w:ascii="Arial" w:eastAsia="Times New Roman" w:hAnsi="Arial" w:cs="Arial"/>
      <w:b/>
      <w:bCs/>
      <w:color w:val="26282F"/>
      <w:lang w:bidi="ar-SA"/>
    </w:rPr>
  </w:style>
  <w:style w:type="paragraph" w:customStyle="1" w:styleId="ConsPlusNonformat">
    <w:name w:val="ConsPlusNonformat"/>
    <w:uiPriority w:val="99"/>
    <w:rsid w:val="00765D2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5F4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4C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List Paragraph"/>
    <w:basedOn w:val="a"/>
    <w:uiPriority w:val="34"/>
    <w:qFormat/>
    <w:rsid w:val="005F4CF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styleId="af2">
    <w:name w:val="Body Text"/>
    <w:basedOn w:val="a"/>
    <w:link w:val="af3"/>
    <w:semiHidden/>
    <w:rsid w:val="005F4CF5"/>
    <w:pPr>
      <w:widowControl/>
      <w:tabs>
        <w:tab w:val="left" w:pos="2640"/>
      </w:tabs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f3">
    <w:name w:val="Основной текст Знак"/>
    <w:basedOn w:val="a0"/>
    <w:link w:val="af2"/>
    <w:semiHidden/>
    <w:rsid w:val="005F4CF5"/>
    <w:rPr>
      <w:rFonts w:ascii="Times New Roman" w:eastAsia="Times New Roman" w:hAnsi="Times New Roman" w:cs="Times New Roman"/>
      <w:sz w:val="28"/>
      <w:lang w:bidi="ar-SA"/>
    </w:rPr>
  </w:style>
  <w:style w:type="paragraph" w:styleId="af4">
    <w:name w:val="Normal (Web)"/>
    <w:basedOn w:val="a"/>
    <w:uiPriority w:val="99"/>
    <w:semiHidden/>
    <w:unhideWhenUsed/>
    <w:rsid w:val="00BF6E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5">
    <w:name w:val="Emphasis"/>
    <w:basedOn w:val="a0"/>
    <w:uiPriority w:val="20"/>
    <w:qFormat/>
    <w:rsid w:val="00BF6EA1"/>
    <w:rPr>
      <w:i/>
      <w:iCs/>
    </w:rPr>
  </w:style>
  <w:style w:type="character" w:customStyle="1" w:styleId="dropdown-user-namefirst-letter">
    <w:name w:val="dropdown-user-name__first-letter"/>
    <w:basedOn w:val="a0"/>
    <w:rsid w:val="00BF6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0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1" w:color="DDDDDD"/>
            <w:right w:val="none" w:sz="0" w:space="0" w:color="auto"/>
          </w:divBdr>
        </w:div>
      </w:divsChild>
    </w:div>
    <w:div w:id="975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1" w:color="DDDDDD"/>
            <w:right w:val="none" w:sz="0" w:space="0" w:color="auto"/>
          </w:divBdr>
        </w:div>
      </w:divsChild>
    </w:div>
    <w:div w:id="10013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4" w:color="D6DBDF"/>
            <w:right w:val="none" w:sz="0" w:space="0" w:color="auto"/>
          </w:divBdr>
        </w:div>
      </w:divsChild>
    </w:div>
    <w:div w:id="10023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1" w:color="DDDDDD"/>
            <w:right w:val="none" w:sz="0" w:space="0" w:color="auto"/>
          </w:divBdr>
        </w:div>
      </w:divsChild>
    </w:div>
    <w:div w:id="1046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1" w:color="DDDDDD"/>
            <w:right w:val="none" w:sz="0" w:space="0" w:color="auto"/>
          </w:divBdr>
        </w:div>
      </w:divsChild>
    </w:div>
    <w:div w:id="1321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4" w:color="D6DBDF"/>
            <w:right w:val="none" w:sz="0" w:space="0" w:color="auto"/>
          </w:divBdr>
        </w:div>
      </w:divsChild>
    </w:div>
    <w:div w:id="1707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330824/a03243b6e52d0dd151740702d3b6e6796d45ada0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330824/a03243b6e52d0dd151740702d3b6e6796d45ada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30847/c5051782233acca771e9adb35b47d3fb82c9ff1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6A052-7601-4890-8B39-190C85043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Magnit</dc:creator>
  <cp:lastModifiedBy>Magnit</cp:lastModifiedBy>
  <cp:revision>50</cp:revision>
  <cp:lastPrinted>2020-01-30T06:17:00Z</cp:lastPrinted>
  <dcterms:created xsi:type="dcterms:W3CDTF">2019-07-26T05:50:00Z</dcterms:created>
  <dcterms:modified xsi:type="dcterms:W3CDTF">2020-02-19T06:33:00Z</dcterms:modified>
</cp:coreProperties>
</file>