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3B" w:rsidRDefault="0076243B" w:rsidP="0076243B">
      <w:pPr>
        <w:pStyle w:val="a4"/>
        <w:spacing w:before="0" w:beforeAutospacing="0" w:after="0"/>
        <w:jc w:val="center"/>
      </w:pPr>
      <w:r>
        <w:rPr>
          <w:rFonts w:ascii="Calibri" w:hAnsi="Calibri"/>
          <w:b/>
          <w:bCs/>
          <w:color w:val="000000"/>
        </w:rPr>
        <w:t xml:space="preserve">СОБРАНИЕ ДЕПУТАТОВ ПОСЕЛКА </w:t>
      </w:r>
      <w:proofErr w:type="gramStart"/>
      <w:r>
        <w:rPr>
          <w:rFonts w:ascii="Calibri" w:hAnsi="Calibri"/>
          <w:b/>
          <w:bCs/>
          <w:color w:val="000000"/>
        </w:rPr>
        <w:t>МАГНИТНЫЙ</w:t>
      </w:r>
      <w:proofErr w:type="gramEnd"/>
      <w:r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br/>
        <w:t>ЖЕЛЕЗНОГОРСКОГО РАЙОНА</w:t>
      </w:r>
    </w:p>
    <w:p w:rsidR="0076243B" w:rsidRDefault="0076243B" w:rsidP="0076243B">
      <w:pPr>
        <w:pStyle w:val="a4"/>
        <w:spacing w:before="0" w:beforeAutospacing="0" w:after="0"/>
        <w:jc w:val="center"/>
      </w:pPr>
      <w:r>
        <w:rPr>
          <w:rFonts w:ascii="Calibri" w:hAnsi="Calibri"/>
          <w:b/>
          <w:bCs/>
          <w:color w:val="000000"/>
        </w:rPr>
        <w:t>КУРСКОЙ ОБЛАСТИ</w:t>
      </w:r>
    </w:p>
    <w:p w:rsidR="0076243B" w:rsidRDefault="0076243B" w:rsidP="0076243B">
      <w:pPr>
        <w:pStyle w:val="a4"/>
        <w:spacing w:before="0" w:beforeAutospacing="0" w:after="0"/>
        <w:jc w:val="center"/>
      </w:pPr>
    </w:p>
    <w:p w:rsidR="0076243B" w:rsidRDefault="0076243B" w:rsidP="0076243B">
      <w:pPr>
        <w:pStyle w:val="a4"/>
        <w:spacing w:before="0" w:beforeAutospacing="0" w:after="0"/>
        <w:jc w:val="center"/>
      </w:pPr>
      <w:r>
        <w:rPr>
          <w:rFonts w:ascii="Calibri" w:hAnsi="Calibri"/>
          <w:b/>
          <w:bCs/>
          <w:color w:val="000000"/>
        </w:rPr>
        <w:t>РЕШЕНИЕ</w:t>
      </w:r>
    </w:p>
    <w:p w:rsidR="0076243B" w:rsidRDefault="0076243B" w:rsidP="0076243B">
      <w:pPr>
        <w:pStyle w:val="a4"/>
        <w:spacing w:before="0" w:beforeAutospacing="0" w:after="0"/>
        <w:jc w:val="center"/>
      </w:pPr>
      <w:r>
        <w:rPr>
          <w:rFonts w:ascii="Calibri" w:hAnsi="Calibri"/>
          <w:b/>
          <w:bCs/>
          <w:color w:val="000000"/>
        </w:rPr>
        <w:t>от «16»  марта 2016 г. N 292</w:t>
      </w:r>
    </w:p>
    <w:p w:rsidR="0076243B" w:rsidRDefault="0076243B" w:rsidP="0076243B">
      <w:pPr>
        <w:pStyle w:val="a4"/>
        <w:spacing w:before="0" w:beforeAutospacing="0" w:after="0"/>
        <w:jc w:val="center"/>
      </w:pPr>
    </w:p>
    <w:p w:rsidR="0076243B" w:rsidRDefault="0076243B" w:rsidP="0076243B">
      <w:pPr>
        <w:pStyle w:val="a4"/>
        <w:spacing w:before="0" w:beforeAutospacing="0" w:after="0"/>
        <w:jc w:val="center"/>
      </w:pPr>
      <w:bookmarkStart w:id="0" w:name="__DdeLink__3075_341854247"/>
      <w:bookmarkEnd w:id="0"/>
      <w:r>
        <w:rPr>
          <w:rFonts w:ascii="Calibri" w:hAnsi="Calibri"/>
          <w:b/>
          <w:bCs/>
          <w:color w:val="000000"/>
        </w:rPr>
        <w:t xml:space="preserve">О ПРЕДСТАВЛЕНИИ ЛИЦАМИ, ЗАМЕЩАЮЩИМИ </w:t>
      </w:r>
      <w:proofErr w:type="gramStart"/>
      <w:r>
        <w:rPr>
          <w:rFonts w:ascii="Calibri" w:hAnsi="Calibri"/>
          <w:b/>
          <w:bCs/>
          <w:color w:val="000000"/>
        </w:rPr>
        <w:t>МУНИЦИПАЛЬНЫЕ</w:t>
      </w:r>
      <w:proofErr w:type="gramEnd"/>
    </w:p>
    <w:p w:rsidR="0076243B" w:rsidRDefault="0076243B" w:rsidP="0076243B">
      <w:pPr>
        <w:pStyle w:val="a4"/>
        <w:spacing w:before="0" w:beforeAutospacing="0" w:after="0"/>
        <w:jc w:val="center"/>
      </w:pPr>
      <w:r>
        <w:rPr>
          <w:rFonts w:ascii="Calibri" w:hAnsi="Calibri"/>
          <w:b/>
          <w:bCs/>
          <w:color w:val="000000"/>
        </w:rPr>
        <w:t>ДОЛЖНОСТИ, СВЕДЕНИЙ О ДОХОДАХ, РАСХОДАХ, ОБ ИМУЩЕСТВЕ,</w:t>
      </w:r>
    </w:p>
    <w:p w:rsidR="0076243B" w:rsidRDefault="0076243B" w:rsidP="0076243B">
      <w:pPr>
        <w:pStyle w:val="a4"/>
        <w:spacing w:before="0" w:beforeAutospacing="0" w:after="0"/>
        <w:jc w:val="center"/>
      </w:pPr>
      <w:proofErr w:type="gramStart"/>
      <w:r>
        <w:rPr>
          <w:rFonts w:ascii="Calibri" w:hAnsi="Calibri"/>
          <w:b/>
          <w:bCs/>
          <w:color w:val="000000"/>
        </w:rPr>
        <w:t>ОБЯЗАТЕЛЬСТВАХ</w:t>
      </w:r>
      <w:proofErr w:type="gramEnd"/>
      <w:r>
        <w:rPr>
          <w:rFonts w:ascii="Calibri" w:hAnsi="Calibri"/>
          <w:b/>
          <w:bCs/>
          <w:color w:val="000000"/>
        </w:rPr>
        <w:t xml:space="preserve"> ИМУЩЕСТВЕННОГО ХАРАКТЕРА</w:t>
      </w: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В соответствии с Федеральным </w:t>
      </w:r>
      <w:hyperlink r:id="rId5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6" w:history="1">
        <w:r>
          <w:rPr>
            <w:rStyle w:val="a3"/>
            <w:rFonts w:ascii="Calibri" w:hAnsi="Calibri"/>
          </w:rPr>
          <w:t>Уставом</w:t>
        </w:r>
      </w:hyperlink>
      <w:r>
        <w:rPr>
          <w:rFonts w:ascii="Calibri" w:hAnsi="Calibri"/>
          <w:color w:val="000000"/>
        </w:rPr>
        <w:t xml:space="preserve"> муниципального образования «Поселок Магнитный» Железногорского района Курской области, 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СОБРАНИЕ ДЕПУТАТОВ ПОСЕЛКА 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РЕШИЛО: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1. Утвердить </w:t>
      </w:r>
      <w:hyperlink r:id="rId7" w:anchor="P45#P45" w:history="1">
        <w:r>
          <w:rPr>
            <w:rStyle w:val="a3"/>
            <w:rFonts w:ascii="Calibri" w:hAnsi="Calibri"/>
          </w:rPr>
          <w:t>Положение</w:t>
        </w:r>
      </w:hyperlink>
      <w:r>
        <w:rPr>
          <w:rFonts w:ascii="Calibri" w:hAnsi="Calibri"/>
          <w:color w:val="000000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2. Утвердить </w:t>
      </w:r>
      <w:hyperlink r:id="rId8" w:anchor="P81#P81" w:history="1">
        <w:r>
          <w:rPr>
            <w:rStyle w:val="a3"/>
            <w:rFonts w:ascii="Calibri" w:hAnsi="Calibri"/>
          </w:rPr>
          <w:t>Положение</w:t>
        </w:r>
      </w:hyperlink>
      <w:r>
        <w:rPr>
          <w:rFonts w:ascii="Calibri" w:hAnsi="Calibri"/>
          <w:color w:val="000000"/>
        </w:rPr>
        <w:t xml:space="preserve"> о комиссии по </w:t>
      </w:r>
      <w:proofErr w:type="gramStart"/>
      <w:r>
        <w:rPr>
          <w:rFonts w:ascii="Calibri" w:hAnsi="Calibri"/>
          <w:color w:val="000000"/>
        </w:rPr>
        <w:t>контролю за</w:t>
      </w:r>
      <w:proofErr w:type="gramEnd"/>
      <w:r>
        <w:rPr>
          <w:rFonts w:ascii="Calibri" w:hAnsi="Calibri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3. Утвердить </w:t>
      </w:r>
      <w:hyperlink r:id="rId9" w:anchor="P128#P128" w:history="1">
        <w:r>
          <w:rPr>
            <w:rStyle w:val="a3"/>
            <w:rFonts w:ascii="Calibri" w:hAnsi="Calibri"/>
          </w:rPr>
          <w:t>состав</w:t>
        </w:r>
      </w:hyperlink>
      <w:r>
        <w:rPr>
          <w:rFonts w:ascii="Calibri" w:hAnsi="Calibri"/>
          <w:color w:val="000000"/>
        </w:rPr>
        <w:t xml:space="preserve"> комиссии по </w:t>
      </w:r>
      <w:proofErr w:type="gramStart"/>
      <w:r>
        <w:rPr>
          <w:rFonts w:ascii="Calibri" w:hAnsi="Calibri"/>
          <w:color w:val="000000"/>
        </w:rPr>
        <w:t>контролю за</w:t>
      </w:r>
      <w:proofErr w:type="gramEnd"/>
      <w:r>
        <w:rPr>
          <w:rFonts w:ascii="Calibri" w:hAnsi="Calibri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4. </w:t>
      </w:r>
      <w:proofErr w:type="gramStart"/>
      <w:r>
        <w:rPr>
          <w:rFonts w:ascii="Calibri" w:hAnsi="Calibri"/>
          <w:color w:val="000000"/>
        </w:rPr>
        <w:t>Контроль за</w:t>
      </w:r>
      <w:proofErr w:type="gramEnd"/>
      <w:r>
        <w:rPr>
          <w:rFonts w:ascii="Calibri" w:hAnsi="Calibri"/>
          <w:color w:val="000000"/>
        </w:rPr>
        <w:t xml:space="preserve"> исполнением настоящего решения возложить на Главу поселка Магнитный  Железногорского района  </w:t>
      </w:r>
      <w:proofErr w:type="spellStart"/>
      <w:r>
        <w:rPr>
          <w:rFonts w:ascii="Calibri" w:hAnsi="Calibri"/>
          <w:color w:val="000000"/>
        </w:rPr>
        <w:t>А.Б.Фетисова</w:t>
      </w:r>
      <w:proofErr w:type="spell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 5. Настоящее решение вступает в силу со дня его официального опубликования.</w:t>
      </w: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</w:pPr>
      <w:r>
        <w:rPr>
          <w:rFonts w:ascii="Calibri" w:hAnsi="Calibri"/>
          <w:color w:val="000000"/>
        </w:rPr>
        <w:t>Председатель Собрания депутатов</w:t>
      </w:r>
    </w:p>
    <w:p w:rsidR="0076243B" w:rsidRDefault="0076243B" w:rsidP="0076243B">
      <w:pPr>
        <w:pStyle w:val="a4"/>
        <w:spacing w:before="0" w:beforeAutospacing="0" w:after="0"/>
        <w:jc w:val="both"/>
      </w:pPr>
      <w:r>
        <w:rPr>
          <w:rFonts w:ascii="Calibri" w:hAnsi="Calibri"/>
          <w:color w:val="000000"/>
        </w:rPr>
        <w:t xml:space="preserve">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</w:t>
      </w:r>
    </w:p>
    <w:p w:rsidR="0076243B" w:rsidRDefault="0076243B" w:rsidP="0076243B">
      <w:pPr>
        <w:pStyle w:val="a4"/>
        <w:spacing w:before="0" w:beforeAutospacing="0" w:after="0"/>
        <w:jc w:val="both"/>
      </w:pPr>
      <w:r>
        <w:rPr>
          <w:rFonts w:ascii="Calibri" w:hAnsi="Calibri"/>
          <w:color w:val="000000"/>
        </w:rPr>
        <w:t xml:space="preserve">Железногорского района Курской области                                          Н.К. Носкова </w:t>
      </w: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</w:pPr>
      <w:r>
        <w:rPr>
          <w:rFonts w:ascii="Calibri" w:hAnsi="Calibri"/>
          <w:color w:val="000000"/>
        </w:rPr>
        <w:t xml:space="preserve">Глава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</w:t>
      </w:r>
    </w:p>
    <w:p w:rsidR="0076243B" w:rsidRDefault="0076243B" w:rsidP="0076243B">
      <w:pPr>
        <w:pStyle w:val="a4"/>
        <w:spacing w:before="0" w:beforeAutospacing="0" w:after="0"/>
        <w:jc w:val="both"/>
      </w:pPr>
      <w:r>
        <w:rPr>
          <w:rFonts w:ascii="Calibri" w:hAnsi="Calibri"/>
          <w:color w:val="000000"/>
        </w:rPr>
        <w:t>Железногорского района Курской области                                          А.Б. Фетисов</w:t>
      </w: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right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Приложение 1</w:t>
      </w:r>
    </w:p>
    <w:p w:rsidR="0076243B" w:rsidRDefault="0076243B" w:rsidP="0076243B">
      <w:pPr>
        <w:pStyle w:val="a4"/>
        <w:spacing w:before="0" w:beforeAutospacing="0" w:after="0"/>
        <w:jc w:val="center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Утверждено решением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18"/>
          <w:szCs w:val="18"/>
        </w:rPr>
      </w:pPr>
    </w:p>
    <w:p w:rsidR="0076243B" w:rsidRDefault="0076243B" w:rsidP="0076243B">
      <w:pPr>
        <w:pStyle w:val="a4"/>
        <w:spacing w:before="0" w:beforeAutospacing="0" w:after="0"/>
        <w:jc w:val="right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Собрания депутатов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Поселка </w:t>
      </w:r>
      <w:proofErr w:type="gramStart"/>
      <w:r>
        <w:rPr>
          <w:rFonts w:ascii="Calibri" w:hAnsi="Calibri"/>
          <w:color w:val="000000"/>
          <w:sz w:val="18"/>
          <w:szCs w:val="18"/>
        </w:rPr>
        <w:t>Магнитный</w:t>
      </w:r>
      <w:proofErr w:type="gramEnd"/>
      <w:r>
        <w:rPr>
          <w:rFonts w:ascii="Calibri" w:hAnsi="Calibri"/>
          <w:color w:val="000000"/>
          <w:sz w:val="18"/>
          <w:szCs w:val="18"/>
        </w:rPr>
        <w:t xml:space="preserve"> 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Железногорского района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Курской области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от  16. Марта 2016 г. N 292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  <w:rPr>
          <w:sz w:val="18"/>
          <w:szCs w:val="18"/>
        </w:rPr>
      </w:pPr>
    </w:p>
    <w:p w:rsidR="0076243B" w:rsidRDefault="0076243B" w:rsidP="0076243B">
      <w:pPr>
        <w:pStyle w:val="a4"/>
        <w:spacing w:before="0" w:beforeAutospacing="0" w:after="0"/>
        <w:jc w:val="center"/>
      </w:pPr>
      <w:bookmarkStart w:id="1" w:name="P45"/>
      <w:bookmarkEnd w:id="1"/>
      <w:r>
        <w:rPr>
          <w:rFonts w:ascii="Calibri" w:hAnsi="Calibri"/>
          <w:b/>
          <w:bCs/>
          <w:color w:val="000000"/>
        </w:rPr>
        <w:t>ПОЛОЖЕНИЕ</w:t>
      </w:r>
    </w:p>
    <w:p w:rsidR="0076243B" w:rsidRDefault="0076243B" w:rsidP="0076243B">
      <w:pPr>
        <w:pStyle w:val="a4"/>
        <w:spacing w:before="0" w:beforeAutospacing="0" w:after="0"/>
        <w:jc w:val="center"/>
      </w:pPr>
      <w:r>
        <w:rPr>
          <w:rFonts w:ascii="Calibri" w:hAnsi="Calibri"/>
          <w:b/>
          <w:bCs/>
          <w:color w:val="000000"/>
        </w:rPr>
        <w:t>О 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</w:p>
    <w:p w:rsidR="0076243B" w:rsidRDefault="0076243B" w:rsidP="0076243B">
      <w:pPr>
        <w:pStyle w:val="a4"/>
        <w:spacing w:before="0" w:beforeAutospacing="0" w:after="0"/>
        <w:ind w:firstLine="709"/>
        <w:jc w:val="both"/>
      </w:pPr>
      <w:r>
        <w:rPr>
          <w:rFonts w:ascii="Calibri" w:hAnsi="Calibri"/>
          <w:color w:val="000000"/>
        </w:rPr>
        <w:t>1.Настоящим Положением определяется порядок представления лицами, замещающими муниципальные должности муниципального образования «Поселок Магнитный» Железногорского района в том числе:</w:t>
      </w:r>
    </w:p>
    <w:p w:rsidR="0076243B" w:rsidRDefault="0076243B" w:rsidP="0076243B">
      <w:pPr>
        <w:pStyle w:val="a4"/>
        <w:spacing w:before="0" w:beforeAutospacing="0" w:after="0"/>
        <w:ind w:firstLine="540"/>
        <w:jc w:val="both"/>
      </w:pPr>
      <w:r>
        <w:rPr>
          <w:rFonts w:ascii="Calibri" w:hAnsi="Calibri"/>
          <w:color w:val="000000"/>
        </w:rPr>
        <w:t xml:space="preserve">-главой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Железногорского района Курской области;</w:t>
      </w:r>
    </w:p>
    <w:p w:rsidR="0076243B" w:rsidRDefault="0076243B" w:rsidP="0076243B">
      <w:pPr>
        <w:pStyle w:val="a4"/>
        <w:spacing w:before="0" w:beforeAutospacing="0" w:after="0"/>
        <w:ind w:firstLine="540"/>
        <w:jc w:val="both"/>
      </w:pPr>
      <w:r>
        <w:rPr>
          <w:rFonts w:ascii="Calibri" w:hAnsi="Calibri"/>
          <w:i/>
          <w:iCs/>
          <w:color w:val="000000"/>
        </w:rPr>
        <w:t>-</w:t>
      </w:r>
      <w:r>
        <w:rPr>
          <w:rFonts w:ascii="Calibri" w:hAnsi="Calibri"/>
          <w:color w:val="000000"/>
        </w:rPr>
        <w:t xml:space="preserve">депутатами Собрания  депутатов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Железногорского района Курской области;</w:t>
      </w:r>
    </w:p>
    <w:p w:rsidR="0076243B" w:rsidRDefault="0076243B" w:rsidP="0076243B">
      <w:pPr>
        <w:pStyle w:val="a4"/>
        <w:spacing w:before="0" w:beforeAutospacing="0" w:after="0"/>
        <w:ind w:firstLine="540"/>
        <w:jc w:val="both"/>
      </w:pPr>
      <w:r>
        <w:t xml:space="preserve">-  председателем Собрания депутатов поселка </w:t>
      </w:r>
      <w:proofErr w:type="gramStart"/>
      <w:r>
        <w:t>Магнитный</w:t>
      </w:r>
      <w:proofErr w:type="gramEnd"/>
    </w:p>
    <w:p w:rsidR="0076243B" w:rsidRDefault="0076243B" w:rsidP="0076243B">
      <w:pPr>
        <w:pStyle w:val="a4"/>
        <w:spacing w:before="0" w:beforeAutospacing="0" w:after="0"/>
        <w:jc w:val="both"/>
      </w:pPr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</w:t>
      </w:r>
      <w:proofErr w:type="gram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proofErr w:type="gramEnd"/>
      <w:r>
        <w:rPr>
          <w:rFonts w:ascii="Calibri" w:hAnsi="Calibri"/>
          <w:color w:val="000000"/>
        </w:rPr>
        <w:t>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bookmarkStart w:id="2" w:name="P51"/>
      <w:bookmarkEnd w:id="2"/>
      <w:r>
        <w:rPr>
          <w:rFonts w:ascii="Calibri" w:hAnsi="Calibri"/>
          <w:color w:val="000000"/>
        </w:rPr>
        <w:t xml:space="preserve">2. Лицо, замещающее муниципальную должность, ежегодно не позднее </w:t>
      </w:r>
      <w:r>
        <w:rPr>
          <w:rFonts w:ascii="Calibri" w:hAnsi="Calibri"/>
          <w:b/>
          <w:bCs/>
          <w:color w:val="000000"/>
        </w:rPr>
        <w:t>1 апреля</w:t>
      </w:r>
      <w:r>
        <w:rPr>
          <w:rFonts w:ascii="Calibri" w:hAnsi="Calibri"/>
          <w:color w:val="000000"/>
        </w:rPr>
        <w:t xml:space="preserve">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76243B" w:rsidRDefault="0076243B" w:rsidP="0076243B">
      <w:pPr>
        <w:pStyle w:val="a4"/>
        <w:pBdr>
          <w:bottom w:val="single" w:sz="12" w:space="31" w:color="auto"/>
        </w:pBdr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proofErr w:type="gramEnd"/>
    </w:p>
    <w:p w:rsidR="0076243B" w:rsidRDefault="0076243B" w:rsidP="0076243B">
      <w:pPr>
        <w:pStyle w:val="a4"/>
        <w:pBdr>
          <w:bottom w:val="single" w:sz="12" w:space="31" w:color="auto"/>
        </w:pBdr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pBdr>
          <w:bottom w:val="single" w:sz="12" w:space="31" w:color="auto"/>
        </w:pBdr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pBdr>
          <w:bottom w:val="single" w:sz="12" w:space="31" w:color="auto"/>
        </w:pBdr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pBdr>
          <w:bottom w:val="single" w:sz="12" w:space="31" w:color="auto"/>
        </w:pBdr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pBdr>
          <w:bottom w:val="single" w:sz="12" w:space="31" w:color="auto"/>
        </w:pBdr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pBdr>
          <w:bottom w:val="single" w:sz="12" w:space="31" w:color="auto"/>
        </w:pBdr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rPr>
          <w:sz w:val="18"/>
          <w:szCs w:val="18"/>
        </w:rPr>
      </w:pPr>
    </w:p>
    <w:p w:rsidR="0076243B" w:rsidRDefault="0076243B" w:rsidP="0076243B">
      <w:pPr>
        <w:pStyle w:val="a4"/>
        <w:rPr>
          <w:sz w:val="18"/>
          <w:szCs w:val="18"/>
        </w:rPr>
      </w:pPr>
    </w:p>
    <w:p w:rsidR="0076243B" w:rsidRDefault="0076243B" w:rsidP="0076243B">
      <w:pPr>
        <w:pStyle w:val="a4"/>
      </w:pP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rPr>
          <w:rFonts w:ascii="Calibri" w:hAnsi="Calibri"/>
          <w:color w:val="000000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rPr>
          <w:rFonts w:ascii="Calibri" w:hAnsi="Calibri"/>
          <w:color w:val="000000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>
        <w:rPr>
          <w:rFonts w:ascii="Calibri" w:hAnsi="Calibri"/>
          <w:color w:val="000000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4. Сведения о доходах, расходах, об имуществе и обязательствах имущественного характера представляются: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1) главой поселка Магнитный Железногорского района - в Администрацию поселка Магнитный Железногорского района Курской области лицу, ответственному за ведение кадрового делопроизводства администрации поселка Магнитный</w:t>
      </w:r>
      <w:proofErr w:type="gramStart"/>
      <w:r>
        <w:rPr>
          <w:rFonts w:ascii="Calibri" w:hAnsi="Calibri"/>
          <w:color w:val="000000"/>
        </w:rPr>
        <w:t xml:space="preserve"> ;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2) депутатами Собрания депутатов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Железногорского района Курской области  в 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должности;</w:t>
      </w:r>
    </w:p>
    <w:p w:rsidR="0076243B" w:rsidRDefault="0076243B" w:rsidP="0076243B">
      <w:pPr>
        <w:pStyle w:val="a4"/>
        <w:spacing w:before="0" w:beforeAutospacing="0" w:after="0"/>
        <w:ind w:firstLine="567"/>
        <w:jc w:val="both"/>
      </w:pPr>
      <w:r>
        <w:rPr>
          <w:rFonts w:ascii="Calibri" w:hAnsi="Calibri"/>
          <w:color w:val="000000"/>
        </w:rPr>
        <w:t xml:space="preserve">3) председатель Собрания депутатов в комиссию по </w:t>
      </w:r>
      <w:proofErr w:type="gramStart"/>
      <w:r>
        <w:rPr>
          <w:rFonts w:ascii="Calibri" w:hAnsi="Calibri"/>
          <w:color w:val="000000"/>
        </w:rPr>
        <w:t>контролю за</w:t>
      </w:r>
      <w:proofErr w:type="gramEnd"/>
      <w:r>
        <w:rPr>
          <w:rFonts w:ascii="Calibri" w:hAnsi="Calibri"/>
          <w:color w:val="000000"/>
        </w:rPr>
        <w:t xml:space="preserve"> достоверностью сведений о доходах, об имуществе и обязательствах имущественного характера.</w:t>
      </w: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r:id="rId10" w:anchor="P51#P51" w:history="1">
        <w:r>
          <w:rPr>
            <w:rStyle w:val="a3"/>
            <w:rFonts w:ascii="Calibri" w:hAnsi="Calibri"/>
          </w:rPr>
          <w:t>пункте 2</w:t>
        </w:r>
      </w:hyperlink>
      <w:r>
        <w:rPr>
          <w:rFonts w:ascii="Calibri" w:hAnsi="Calibri"/>
          <w:color w:val="000000"/>
        </w:rPr>
        <w:t xml:space="preserve"> настоящего Положения.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</w:t>
      </w:r>
      <w:r>
        <w:rPr>
          <w:rFonts w:ascii="Calibri" w:hAnsi="Calibri"/>
          <w:color w:val="000000"/>
        </w:rPr>
        <w:lastRenderedPageBreak/>
        <w:t xml:space="preserve">Положением лицами, замещающими муниципальные должности (далее - проверка), осуществляется комиссией по </w:t>
      </w:r>
      <w:proofErr w:type="gramStart"/>
      <w:r>
        <w:rPr>
          <w:rFonts w:ascii="Calibri" w:hAnsi="Calibri"/>
          <w:color w:val="000000"/>
        </w:rPr>
        <w:t>контролю за</w:t>
      </w:r>
      <w:proofErr w:type="gramEnd"/>
      <w:r>
        <w:rPr>
          <w:rFonts w:ascii="Calibri" w:hAnsi="Calibri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Положение о Комисс</w:t>
      </w:r>
      <w:proofErr w:type="gramStart"/>
      <w:r>
        <w:rPr>
          <w:rFonts w:ascii="Calibri" w:hAnsi="Calibri"/>
          <w:color w:val="000000"/>
        </w:rPr>
        <w:t>ии и ее</w:t>
      </w:r>
      <w:proofErr w:type="gramEnd"/>
      <w:r>
        <w:rPr>
          <w:rFonts w:ascii="Calibri" w:hAnsi="Calibri"/>
          <w:color w:val="000000"/>
        </w:rPr>
        <w:t xml:space="preserve"> состав утверждаются решением Собрания депутатов поселка Магнитный  Железногорского района Курской области.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в) Общественной палатой Российской Федерации, Общественной палатой Курской области;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г) общероссийскими, областными, муниципальными средствами массовой информации.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6.4. Информация анонимного характера не может служить основанием для проверки.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6.6. При осуществлении проверки Комиссия вправе: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а) проводить собеседование с лицом, замещающим муниципальную должность;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bookmarkStart w:id="3" w:name="P55"/>
      <w:bookmarkEnd w:id="3"/>
      <w:proofErr w:type="gramStart"/>
      <w:r>
        <w:rPr>
          <w:rFonts w:ascii="Calibri" w:hAnsi="Calibri"/>
          <w:color w:val="000000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</w:t>
      </w:r>
      <w:proofErr w:type="gramEnd"/>
      <w:r>
        <w:rPr>
          <w:rFonts w:ascii="Calibri" w:hAnsi="Calibri"/>
          <w:color w:val="000000"/>
        </w:rPr>
        <w:t xml:space="preserve">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</w:t>
      </w:r>
      <w:proofErr w:type="gramStart"/>
      <w:r>
        <w:rPr>
          <w:rFonts w:ascii="Calibri" w:hAnsi="Calibri"/>
          <w:color w:val="000000"/>
        </w:rPr>
        <w:t xml:space="preserve">о достоверности и полноте сведений о доходах, об имуществе и об обязательствах имущественного характера, представленных лицом, </w:t>
      </w:r>
      <w:r>
        <w:rPr>
          <w:rFonts w:ascii="Calibri" w:hAnsi="Calibri"/>
          <w:color w:val="000000"/>
        </w:rPr>
        <w:lastRenderedPageBreak/>
        <w:t>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д) наводить справки у физических лиц и получать от них информацию с их согласия;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1" w:history="1">
        <w:r>
          <w:rPr>
            <w:rStyle w:val="a3"/>
            <w:rFonts w:ascii="Calibri" w:hAnsi="Calibri"/>
          </w:rPr>
          <w:t>законодательством</w:t>
        </w:r>
      </w:hyperlink>
      <w:r>
        <w:rPr>
          <w:rFonts w:ascii="Calibri" w:hAnsi="Calibri"/>
          <w:color w:val="000000"/>
        </w:rPr>
        <w:t xml:space="preserve"> Российской Федерации о противодействии коррупции.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6.7. Комиссия обеспечивает: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bookmarkStart w:id="4" w:name="P77"/>
      <w:bookmarkEnd w:id="4"/>
      <w:proofErr w:type="gramStart"/>
      <w:r>
        <w:rPr>
          <w:rFonts w:ascii="Calibri" w:hAnsi="Calibri"/>
          <w:color w:val="000000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2" w:history="1">
        <w:r>
          <w:rPr>
            <w:rStyle w:val="a3"/>
            <w:rFonts w:ascii="Calibri" w:hAnsi="Calibri"/>
          </w:rPr>
          <w:t>законодательства</w:t>
        </w:r>
      </w:hyperlink>
      <w:r>
        <w:rPr>
          <w:rFonts w:ascii="Calibri" w:hAnsi="Calibri"/>
          <w:color w:val="000000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6.9. Лицо, замещающее муниципальную должность, вправе: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а) давать пояснения в письменной форме: в ходе проверки; по вопросам, указанным в </w:t>
      </w:r>
      <w:hyperlink r:id="rId13" w:anchor="P77#P77" w:history="1">
        <w:r>
          <w:rPr>
            <w:rStyle w:val="a3"/>
            <w:rFonts w:ascii="Calibri" w:hAnsi="Calibri"/>
          </w:rPr>
          <w:t>подпункте "б" пункта 6.7</w:t>
        </w:r>
      </w:hyperlink>
      <w:r>
        <w:rPr>
          <w:rFonts w:ascii="Calibri" w:hAnsi="Calibri"/>
          <w:color w:val="000000"/>
        </w:rPr>
        <w:t xml:space="preserve"> настоящего Положения; по результатам проверки;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б) представлять дополнительные материалы и давать по ним пояснения в письменной форме;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r:id="rId14" w:anchor="P77#P77" w:history="1">
        <w:r>
          <w:rPr>
            <w:rStyle w:val="a3"/>
            <w:rFonts w:ascii="Calibri" w:hAnsi="Calibri"/>
          </w:rPr>
          <w:t>подпункте "б" пункта 6.7</w:t>
        </w:r>
      </w:hyperlink>
      <w:r>
        <w:rPr>
          <w:rFonts w:ascii="Calibri" w:hAnsi="Calibri"/>
          <w:color w:val="000000"/>
        </w:rPr>
        <w:t xml:space="preserve"> настоящего Положения.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6.10. Пояснения, указанные в </w:t>
      </w:r>
      <w:hyperlink r:id="rId15" w:anchor="P79#P79" w:history="1">
        <w:r>
          <w:rPr>
            <w:rStyle w:val="a3"/>
            <w:rFonts w:ascii="Calibri" w:hAnsi="Calibri"/>
          </w:rPr>
          <w:t>пункте 6.9</w:t>
        </w:r>
      </w:hyperlink>
      <w:r>
        <w:rPr>
          <w:rFonts w:ascii="Calibri" w:hAnsi="Calibri"/>
          <w:color w:val="000000"/>
        </w:rPr>
        <w:t xml:space="preserve"> настоящего Положения, приобщаются к материалам проверки.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</w:t>
      </w:r>
      <w:proofErr w:type="gramStart"/>
      <w:r>
        <w:rPr>
          <w:rFonts w:ascii="Calibri" w:hAnsi="Calibri"/>
          <w:color w:val="000000"/>
        </w:rPr>
        <w:t>контролю за</w:t>
      </w:r>
      <w:proofErr w:type="gramEnd"/>
      <w:r>
        <w:rPr>
          <w:rFonts w:ascii="Calibri" w:hAnsi="Calibri"/>
          <w:color w:val="000000"/>
        </w:rPr>
        <w:t xml:space="preserve">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rPr>
          <w:rFonts w:ascii="Calibri" w:hAnsi="Calibri"/>
          <w:color w:val="000000"/>
        </w:rPr>
        <w:t>В случае установления, что сведения, предоставленные лицом,</w:t>
      </w:r>
      <w:r>
        <w:rPr>
          <w:rFonts w:ascii="Calibri" w:hAnsi="Calibri"/>
          <w:color w:val="000000"/>
          <w:sz w:val="27"/>
          <w:szCs w:val="27"/>
        </w:rPr>
        <w:t xml:space="preserve"> </w:t>
      </w:r>
      <w:r>
        <w:rPr>
          <w:rFonts w:ascii="Calibri" w:hAnsi="Calibri"/>
          <w:color w:val="000000"/>
        </w:rPr>
        <w:t xml:space="preserve">замещающим муниципальную должность, являются недостоверными и (или) неполными, а также 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6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25 декабря 2008 года N 273-ФЗ "О противодействии коррупции", Федеральным </w:t>
      </w:r>
      <w:hyperlink r:id="rId17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3 декабря 2012 года N 230-ФЗ "О контроле за соответствием расходов лиц, замещающих государственные должности, и</w:t>
      </w:r>
      <w:proofErr w:type="gram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 xml:space="preserve">иных лиц их доходам", Федеральным </w:t>
      </w:r>
      <w:hyperlink r:id="rId18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>
        <w:rPr>
          <w:rFonts w:ascii="Calibri" w:hAnsi="Calibri"/>
          <w:color w:val="000000"/>
        </w:rPr>
        <w:lastRenderedPageBreak/>
        <w:t xml:space="preserve">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19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6 октября 2003 года N 131-ФЗ "Об общих принципах организации местного самоуправления</w:t>
      </w:r>
      <w:proofErr w:type="gramEnd"/>
      <w:r>
        <w:rPr>
          <w:rFonts w:ascii="Calibri" w:hAnsi="Calibri"/>
          <w:color w:val="000000"/>
        </w:rPr>
        <w:t xml:space="preserve"> в Российской Федерации", Комиссия вносит на заседание Собрания депутатов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 Железногорского района Курской области предложение о применении к лицу, замещающим муниципальную должность, мер юридической ответственности, предусмотренных Федеральными законами.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rPr>
          <w:rFonts w:ascii="Calibri" w:hAnsi="Calibri"/>
          <w:color w:val="000000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20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1" w:history="1">
        <w:r>
          <w:rPr>
            <w:rStyle w:val="a3"/>
            <w:rFonts w:ascii="Calibri" w:hAnsi="Calibri"/>
          </w:rPr>
          <w:t>об информации</w:t>
        </w:r>
      </w:hyperlink>
      <w:r>
        <w:rPr>
          <w:rFonts w:ascii="Calibri" w:hAnsi="Calibri"/>
          <w:color w:val="000000"/>
        </w:rPr>
        <w:t xml:space="preserve">, информационных технологиях и о защите информации, </w:t>
      </w:r>
      <w:hyperlink r:id="rId22" w:history="1">
        <w:r>
          <w:rPr>
            <w:rStyle w:val="a3"/>
            <w:rFonts w:ascii="Calibri" w:hAnsi="Calibri"/>
          </w:rPr>
          <w:t>о персональных данных</w:t>
        </w:r>
      </w:hyperlink>
      <w:r>
        <w:rPr>
          <w:rFonts w:ascii="Calibri" w:hAnsi="Calibri"/>
          <w:color w:val="000000"/>
        </w:rPr>
        <w:t>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9. </w:t>
      </w:r>
      <w:proofErr w:type="gramStart"/>
      <w:r>
        <w:rPr>
          <w:rFonts w:ascii="Calibri" w:hAnsi="Calibri"/>
          <w:color w:val="000000"/>
        </w:rPr>
        <w:t xml:space="preserve">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23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</w:t>
      </w:r>
      <w:proofErr w:type="gramEnd"/>
      <w:r>
        <w:rPr>
          <w:rFonts w:ascii="Calibri" w:hAnsi="Calibri"/>
          <w:color w:val="000000"/>
        </w:rPr>
        <w:t xml:space="preserve">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10. </w:t>
      </w:r>
      <w:proofErr w:type="gramStart"/>
      <w:r>
        <w:rPr>
          <w:rFonts w:ascii="Calibri" w:hAnsi="Calibri"/>
          <w:color w:val="000000"/>
        </w:rPr>
        <w:t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</w:t>
      </w:r>
      <w:r>
        <w:rPr>
          <w:rFonts w:ascii="Calibri" w:hAnsi="Calibri"/>
          <w:color w:val="000000"/>
          <w:vertAlign w:val="superscript"/>
        </w:rPr>
        <w:t xml:space="preserve"> </w:t>
      </w:r>
      <w:r>
        <w:rPr>
          <w:rFonts w:ascii="Calibri" w:hAnsi="Calibri"/>
          <w:color w:val="000000"/>
        </w:rPr>
        <w:t>Администрации поселка Магнитный Железногорского района Курской области в информационно-телекоммуникационной сети "Интернет", 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запросам.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bookmarkStart w:id="5" w:name="Par0"/>
      <w:bookmarkEnd w:id="5"/>
      <w:r>
        <w:t xml:space="preserve">11. На официальных сайтах размещаются и общероссийским, областным, муниципальным средствам массовой информации предоставляются для опубликования </w:t>
      </w:r>
      <w:r>
        <w:lastRenderedPageBreak/>
        <w:t>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t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t xml:space="preserve">а) иные сведения (кроме указанных в </w:t>
      </w:r>
      <w:hyperlink r:id="rId24" w:anchor="Par0#Par0" w:history="1">
        <w:r>
          <w:rPr>
            <w:rStyle w:val="a3"/>
          </w:rPr>
          <w:t>пункте 11</w:t>
        </w:r>
      </w:hyperlink>
      <w: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t xml:space="preserve">б) персональные данные супруги (супруга), детей и иных членов семьи лиц, </w:t>
      </w:r>
      <w:proofErr w:type="gramStart"/>
      <w:r>
        <w:t>замещающим</w:t>
      </w:r>
      <w:proofErr w:type="gramEnd"/>
      <w:r>
        <w:t xml:space="preserve"> муниципальную должность;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t xml:space="preserve">д) информацию, отнесенную к </w:t>
      </w:r>
      <w:hyperlink r:id="rId25" w:history="1">
        <w:r>
          <w:rPr>
            <w:rStyle w:val="a3"/>
          </w:rPr>
          <w:t>государственной тайне</w:t>
        </w:r>
      </w:hyperlink>
      <w:r>
        <w:t xml:space="preserve"> или являющуюся </w:t>
      </w:r>
      <w:hyperlink r:id="rId26" w:history="1">
        <w:r>
          <w:rPr>
            <w:rStyle w:val="a3"/>
          </w:rPr>
          <w:t>конфиденциальной</w:t>
        </w:r>
      </w:hyperlink>
      <w:r>
        <w:t>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13. </w:t>
      </w:r>
      <w:proofErr w:type="gramStart"/>
      <w:r>
        <w:rPr>
          <w:rFonts w:ascii="Calibri" w:hAnsi="Calibri"/>
          <w:color w:val="000000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27" w:anchor="Par0#Par0" w:history="1">
        <w:r>
          <w:rPr>
            <w:rStyle w:val="a3"/>
            <w:rFonts w:ascii="Calibri" w:hAnsi="Calibri"/>
          </w:rPr>
          <w:t>пункте 11</w:t>
        </w:r>
      </w:hyperlink>
      <w:r>
        <w:rPr>
          <w:rFonts w:ascii="Calibri" w:hAnsi="Calibri"/>
          <w:color w:val="000000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в информационно-телекоммуникационной сети "Интернет", и ежегодно обновляются в течение 14 рабочих дней со дня</w:t>
      </w:r>
      <w:proofErr w:type="gramEnd"/>
      <w:r>
        <w:rPr>
          <w:rFonts w:ascii="Calibri" w:hAnsi="Calibri"/>
          <w:color w:val="000000"/>
        </w:rPr>
        <w:t xml:space="preserve"> истечения срока, установленного для их подачи.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14. Размещение на официальных сайтах в разделах </w:t>
      </w:r>
      <w:r>
        <w:rPr>
          <w:rFonts w:ascii="Calibri" w:hAnsi="Calibri"/>
          <w:i/>
          <w:iCs/>
          <w:color w:val="000000"/>
        </w:rPr>
        <w:t>«Сведения о доходах»</w:t>
      </w:r>
      <w:r>
        <w:rPr>
          <w:rFonts w:ascii="Calibri" w:hAnsi="Calibri"/>
          <w:color w:val="000000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лицом, ответственным за ведение кадрового делопроизводства администрации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Железногорского района. В случае</w:t>
      </w:r>
      <w:proofErr w:type="gramStart"/>
      <w:r>
        <w:rPr>
          <w:rFonts w:ascii="Calibri" w:hAnsi="Calibri"/>
          <w:color w:val="000000"/>
        </w:rPr>
        <w:t>,</w:t>
      </w:r>
      <w:proofErr w:type="gramEnd"/>
      <w:r>
        <w:rPr>
          <w:rFonts w:ascii="Calibri" w:hAnsi="Calibri"/>
          <w:color w:val="000000"/>
        </w:rPr>
        <w:t xml:space="preserve"> если справки о доходах, расходах, об имуществе и обязательствах имущественного характера предоставляются в комиссию, то </w:t>
      </w:r>
      <w:r>
        <w:rPr>
          <w:rFonts w:ascii="Calibri" w:hAnsi="Calibri"/>
          <w:color w:val="000000"/>
        </w:rPr>
        <w:lastRenderedPageBreak/>
        <w:t>размещение указанных сведений может осуществляться секретарем комиссии. В случае предоставления справок в кадровую службу или аппарат представительного органа, то размещение сведений может осуществляться лицом, ответственным за ведение кадрового делопроизводства, в срок, установленный п. 13 настоящего Положения.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76243B" w:rsidRDefault="0076243B" w:rsidP="0076243B">
      <w:pPr>
        <w:autoSpaceDE w:val="0"/>
        <w:autoSpaceDN w:val="0"/>
        <w:adjustRightInd w:val="0"/>
        <w:ind w:firstLine="540"/>
        <w:jc w:val="both"/>
        <w:outlineLvl w:val="2"/>
      </w:pPr>
      <w:r>
        <w:rPr>
          <w:rFonts w:ascii="Calibri" w:hAnsi="Calibri"/>
          <w:color w:val="000000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r:id="rId28" w:anchor="P178#P178" w:history="1">
        <w:r>
          <w:rPr>
            <w:rStyle w:val="a3"/>
            <w:rFonts w:ascii="Calibri" w:hAnsi="Calibri"/>
          </w:rPr>
          <w:t>пункте</w:t>
        </w:r>
      </w:hyperlink>
      <w:r>
        <w:rPr>
          <w:rFonts w:ascii="Calibri" w:hAnsi="Calibri"/>
          <w:color w:val="000000"/>
        </w:rPr>
        <w:t xml:space="preserve"> 11 настоящего Положения, в том случае, если запрашиваемые сведения отсутствуют на официальном сайте</w:t>
      </w:r>
      <w:r>
        <w:rPr>
          <w:rFonts w:ascii="Calibri" w:hAnsi="Calibri"/>
          <w:color w:val="000000"/>
          <w:vertAlign w:val="superscript"/>
        </w:rPr>
        <w:t xml:space="preserve"> </w:t>
      </w:r>
      <w:r>
        <w:rPr>
          <w:rFonts w:ascii="Calibri" w:hAnsi="Calibri"/>
          <w:color w:val="000000"/>
        </w:rPr>
        <w:t>Администрации поселка Магнитный Железногорского района.</w:t>
      </w:r>
    </w:p>
    <w:p w:rsidR="0076243B" w:rsidRDefault="0076243B" w:rsidP="0076243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Администрации поселка </w:t>
      </w:r>
      <w:proofErr w:type="gramStart"/>
      <w:r>
        <w:t>Магнитный</w:t>
      </w:r>
      <w:proofErr w:type="gramEnd"/>
      <w:r>
        <w:t xml:space="preserve"> Железногорского района.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</w:t>
      </w:r>
      <w:proofErr w:type="gramStart"/>
      <w:r>
        <w:rPr>
          <w:rFonts w:ascii="Calibri" w:hAnsi="Calibri"/>
          <w:color w:val="000000"/>
        </w:rPr>
        <w:t>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</w:t>
      </w:r>
      <w:proofErr w:type="gramEnd"/>
      <w:r>
        <w:rPr>
          <w:rFonts w:ascii="Calibri" w:hAnsi="Calibri"/>
          <w:color w:val="000000"/>
        </w:rPr>
        <w:t xml:space="preserve">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both"/>
        <w:rPr>
          <w:rFonts w:ascii="Calibri" w:hAnsi="Calibri"/>
          <w:color w:val="000000"/>
        </w:rPr>
      </w:pPr>
    </w:p>
    <w:p w:rsidR="0076243B" w:rsidRDefault="0076243B" w:rsidP="0076243B">
      <w:pPr>
        <w:pStyle w:val="a4"/>
        <w:spacing w:before="0" w:beforeAutospacing="0" w:after="0"/>
        <w:jc w:val="right"/>
        <w:rPr>
          <w:sz w:val="20"/>
          <w:szCs w:val="20"/>
        </w:rPr>
      </w:pPr>
      <w:r>
        <w:rPr>
          <w:rFonts w:ascii="Calibri" w:hAnsi="Calibri"/>
          <w:color w:val="000000"/>
        </w:rPr>
        <w:lastRenderedPageBreak/>
        <w:t>П</w:t>
      </w:r>
      <w:r>
        <w:rPr>
          <w:rFonts w:ascii="Calibri" w:hAnsi="Calibri"/>
          <w:color w:val="000000"/>
          <w:sz w:val="20"/>
          <w:szCs w:val="20"/>
        </w:rPr>
        <w:t>риложение 2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Утверждено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Решением Собрания депутатов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Поселка </w:t>
      </w:r>
      <w:proofErr w:type="gramStart"/>
      <w:r>
        <w:rPr>
          <w:rFonts w:ascii="Calibri" w:hAnsi="Calibri"/>
          <w:color w:val="000000"/>
          <w:sz w:val="20"/>
          <w:szCs w:val="20"/>
        </w:rPr>
        <w:t>Магнитный</w:t>
      </w:r>
      <w:proofErr w:type="gramEnd"/>
    </w:p>
    <w:p w:rsidR="0076243B" w:rsidRDefault="0076243B" w:rsidP="0076243B">
      <w:pPr>
        <w:pStyle w:val="a4"/>
        <w:spacing w:before="0" w:beforeAutospacing="0" w:after="0"/>
        <w:jc w:val="right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Железногорского района курской области </w:t>
      </w:r>
    </w:p>
    <w:p w:rsidR="0076243B" w:rsidRDefault="0076243B" w:rsidP="0076243B">
      <w:pPr>
        <w:pStyle w:val="a4"/>
        <w:spacing w:before="0" w:beforeAutospacing="0" w:after="0"/>
        <w:jc w:val="right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от  16марта 2016 г. N 292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  <w:rPr>
          <w:sz w:val="20"/>
          <w:szCs w:val="20"/>
        </w:rPr>
      </w:pP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</w:p>
    <w:p w:rsidR="0076243B" w:rsidRDefault="0076243B" w:rsidP="0076243B">
      <w:pPr>
        <w:pStyle w:val="a4"/>
        <w:spacing w:before="0" w:beforeAutospacing="0" w:after="0"/>
        <w:jc w:val="center"/>
      </w:pPr>
      <w:bookmarkStart w:id="6" w:name="P81"/>
      <w:bookmarkEnd w:id="6"/>
      <w:r>
        <w:rPr>
          <w:rFonts w:ascii="Calibri" w:hAnsi="Calibri"/>
          <w:b/>
          <w:bCs/>
          <w:color w:val="000000"/>
          <w:sz w:val="27"/>
          <w:szCs w:val="27"/>
        </w:rPr>
        <w:t>ПОЛОЖЕНИЕ</w:t>
      </w:r>
    </w:p>
    <w:p w:rsidR="0076243B" w:rsidRDefault="0076243B" w:rsidP="0076243B">
      <w:pPr>
        <w:pStyle w:val="a4"/>
        <w:spacing w:before="0" w:beforeAutospacing="0" w:after="0"/>
        <w:jc w:val="center"/>
      </w:pPr>
      <w:r>
        <w:rPr>
          <w:rFonts w:ascii="Calibri" w:hAnsi="Calibri"/>
          <w:b/>
          <w:bCs/>
          <w:color w:val="000000"/>
          <w:sz w:val="27"/>
          <w:szCs w:val="27"/>
        </w:rPr>
        <w:t xml:space="preserve">О КОМИССИИ ПО </w:t>
      </w:r>
      <w:proofErr w:type="gramStart"/>
      <w:r>
        <w:rPr>
          <w:rFonts w:ascii="Calibri" w:hAnsi="Calibri"/>
          <w:b/>
          <w:bCs/>
          <w:color w:val="000000"/>
          <w:sz w:val="27"/>
          <w:szCs w:val="27"/>
        </w:rPr>
        <w:t>КОНТРОЛЮ ЗА</w:t>
      </w:r>
      <w:proofErr w:type="gramEnd"/>
      <w:r>
        <w:rPr>
          <w:rFonts w:ascii="Calibri" w:hAnsi="Calibri"/>
          <w:b/>
          <w:bCs/>
          <w:color w:val="000000"/>
          <w:sz w:val="27"/>
          <w:szCs w:val="27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1. Настоящее положение определяет порядок формирования и деятельности комиссии по </w:t>
      </w:r>
      <w:proofErr w:type="gramStart"/>
      <w:r>
        <w:rPr>
          <w:rFonts w:ascii="Calibri" w:hAnsi="Calibri"/>
          <w:color w:val="000000"/>
        </w:rPr>
        <w:t>контролю за</w:t>
      </w:r>
      <w:proofErr w:type="gramEnd"/>
      <w:r>
        <w:rPr>
          <w:rFonts w:ascii="Calibri" w:hAnsi="Calibri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2. </w:t>
      </w:r>
      <w:proofErr w:type="gramStart"/>
      <w:r>
        <w:rPr>
          <w:rFonts w:ascii="Calibri" w:hAnsi="Calibri"/>
          <w:color w:val="000000"/>
        </w:rPr>
        <w:t xml:space="preserve">Комиссия в своей деятельности руководствуется </w:t>
      </w:r>
      <w:hyperlink r:id="rId29" w:history="1">
        <w:r>
          <w:rPr>
            <w:rStyle w:val="a3"/>
            <w:rFonts w:ascii="Calibri" w:hAnsi="Calibri"/>
          </w:rPr>
          <w:t>Конституцией</w:t>
        </w:r>
      </w:hyperlink>
      <w:r>
        <w:rPr>
          <w:rFonts w:ascii="Calibri" w:hAnsi="Calibri"/>
          <w:color w:val="000000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30" w:history="1">
        <w:r>
          <w:rPr>
            <w:rStyle w:val="a3"/>
            <w:rFonts w:ascii="Calibri" w:hAnsi="Calibri"/>
          </w:rPr>
          <w:t>Уставом</w:t>
        </w:r>
      </w:hyperlink>
      <w:r>
        <w:rPr>
          <w:rFonts w:ascii="Calibri" w:hAnsi="Calibri"/>
          <w:color w:val="000000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31" w:history="1">
        <w:r>
          <w:rPr>
            <w:rStyle w:val="a3"/>
            <w:rFonts w:ascii="Calibri" w:hAnsi="Calibri"/>
          </w:rPr>
          <w:t>Уставом</w:t>
        </w:r>
      </w:hyperlink>
      <w:r>
        <w:rPr>
          <w:rFonts w:ascii="Calibri" w:hAnsi="Calibri"/>
          <w:color w:val="000000"/>
        </w:rPr>
        <w:t xml:space="preserve"> муниципального образования «Поселок Магнитный» Железногорского района Курской области, решениями Собрания депутатов поселка Магнитный Железногорского района Курской области, а также настоящим Положением.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3. Комиссия уполномочена осуществлять проверку: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bookmarkStart w:id="7" w:name="P89"/>
      <w:bookmarkEnd w:id="7"/>
      <w:r>
        <w:rPr>
          <w:rFonts w:ascii="Calibri" w:hAnsi="Calibri"/>
          <w:color w:val="000000"/>
        </w:rPr>
        <w:t xml:space="preserve">а) достоверности и </w:t>
      </w:r>
      <w:proofErr w:type="gramStart"/>
      <w:r>
        <w:rPr>
          <w:rFonts w:ascii="Calibri" w:hAnsi="Calibri"/>
          <w:color w:val="000000"/>
        </w:rPr>
        <w:t>полноты</w:t>
      </w:r>
      <w:proofErr w:type="gramEnd"/>
      <w:r>
        <w:rPr>
          <w:rFonts w:ascii="Calibri" w:hAnsi="Calibri"/>
          <w:color w:val="000000"/>
        </w:rPr>
        <w:t xml:space="preserve"> представляемых лицами, замещающими муниципальные должности муниципального образования «Поселок Магнитный» Железногорского района Курской области, в том числе: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- главой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Железногорского района Курской области,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- </w:t>
      </w:r>
      <w:r>
        <w:rPr>
          <w:rFonts w:ascii="Calibri" w:hAnsi="Calibri"/>
          <w:color w:val="000000"/>
        </w:rPr>
        <w:t xml:space="preserve">депутатами Собрания депутатов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  <w:r>
        <w:rPr>
          <w:rFonts w:ascii="Calibri" w:hAnsi="Calibri"/>
          <w:color w:val="000000"/>
        </w:rPr>
        <w:t xml:space="preserve"> Железногорского района Курской области,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-председателем Собрания депутатов поселка </w:t>
      </w:r>
      <w:proofErr w:type="gramStart"/>
      <w:r>
        <w:rPr>
          <w:rFonts w:ascii="Calibri" w:hAnsi="Calibri"/>
          <w:color w:val="000000"/>
        </w:rPr>
        <w:t>Магнитный</w:t>
      </w:r>
      <w:proofErr w:type="gramEnd"/>
    </w:p>
    <w:p w:rsidR="0076243B" w:rsidRDefault="0076243B" w:rsidP="0076243B">
      <w:pPr>
        <w:pStyle w:val="a4"/>
        <w:spacing w:before="0" w:beforeAutospacing="0" w:after="0"/>
        <w:jc w:val="both"/>
      </w:pPr>
      <w:r>
        <w:rPr>
          <w:rFonts w:ascii="Calibri" w:hAnsi="Calibri"/>
          <w:color w:val="000000"/>
        </w:rPr>
        <w:t xml:space="preserve">  </w:t>
      </w:r>
      <w:proofErr w:type="gramStart"/>
      <w:r>
        <w:rPr>
          <w:rFonts w:ascii="Calibri" w:hAnsi="Calibri"/>
          <w:color w:val="000000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</w:t>
      </w:r>
      <w:proofErr w:type="gram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proofErr w:type="gramEnd"/>
      <w:r>
        <w:rPr>
          <w:rFonts w:ascii="Calibri" w:hAnsi="Calibri"/>
          <w:color w:val="000000"/>
        </w:rPr>
        <w:t>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lastRenderedPageBreak/>
        <w:t xml:space="preserve">б) соблюдения лицами, замещающими должности, указанные в </w:t>
      </w:r>
      <w:hyperlink r:id="rId32" w:anchor="P89#P89" w:history="1">
        <w:r>
          <w:rPr>
            <w:rStyle w:val="a3"/>
            <w:rFonts w:ascii="Calibri" w:hAnsi="Calibri"/>
          </w:rPr>
          <w:t>подпункте "а"</w:t>
        </w:r>
      </w:hyperlink>
      <w:r>
        <w:rPr>
          <w:rFonts w:ascii="Calibri" w:hAnsi="Calibri"/>
          <w:color w:val="000000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33" w:history="1">
        <w:r>
          <w:rPr>
            <w:rStyle w:val="a3"/>
            <w:rFonts w:ascii="Calibri" w:hAnsi="Calibri"/>
          </w:rPr>
          <w:t>законом</w:t>
        </w:r>
      </w:hyperlink>
      <w:r>
        <w:rPr>
          <w:rFonts w:ascii="Calibri" w:hAnsi="Calibri"/>
          <w:color w:val="000000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4. Комиссия состоит из 5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Персональный состав комиссии определяется решением Собрания депутатов  поселка Магнитный Железногорского района Курской области, 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>
        <w:rPr>
          <w:rFonts w:ascii="Calibri" w:hAnsi="Calibri"/>
          <w:color w:val="000000"/>
        </w:rPr>
        <w:t>переутверждается</w:t>
      </w:r>
      <w:proofErr w:type="spellEnd"/>
      <w:r>
        <w:rPr>
          <w:rFonts w:ascii="Calibri" w:hAnsi="Calibri"/>
          <w:color w:val="000000"/>
        </w:rPr>
        <w:t xml:space="preserve">. 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34" w:history="1">
        <w:r>
          <w:rPr>
            <w:rStyle w:val="a3"/>
            <w:rFonts w:ascii="Calibri" w:hAnsi="Calibri"/>
          </w:rPr>
          <w:t>об информации</w:t>
        </w:r>
      </w:hyperlink>
      <w:r>
        <w:rPr>
          <w:rFonts w:ascii="Calibri" w:hAnsi="Calibri"/>
          <w:color w:val="000000"/>
        </w:rPr>
        <w:t xml:space="preserve">, информационных технологиях и о защите информации, </w:t>
      </w:r>
      <w:hyperlink r:id="rId35" w:history="1">
        <w:r>
          <w:rPr>
            <w:rStyle w:val="a3"/>
            <w:rFonts w:ascii="Calibri" w:hAnsi="Calibri"/>
          </w:rPr>
          <w:t>о персональных данных</w:t>
        </w:r>
      </w:hyperlink>
      <w:r>
        <w:rPr>
          <w:rFonts w:ascii="Calibri" w:hAnsi="Calibri"/>
          <w:color w:val="000000"/>
        </w:rPr>
        <w:t>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proofErr w:type="gramStart"/>
      <w:r>
        <w:rPr>
          <w:rFonts w:ascii="Calibri" w:hAnsi="Calibri"/>
          <w:color w:val="000000"/>
        </w:rPr>
        <w:t>1) установить, что сведения, представленные лицом, замещающим муниципальную должность, являются достоверными и полными;</w:t>
      </w:r>
      <w:proofErr w:type="gramEnd"/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lastRenderedPageBreak/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Решения Комиссии принимаются простым большинством голосов.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13. В протоколе заседания комиссии указываются: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5) фамилии, имена, отчества выступивших на заседании лиц и краткое изложение их выступлений;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7) другие сведения;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8) результаты голосования;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9) решение и обоснование его принятия.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  <w:r>
        <w:rPr>
          <w:rFonts w:ascii="Calibri" w:hAnsi="Calibri"/>
          <w:color w:val="000000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76243B" w:rsidRDefault="0076243B" w:rsidP="0076243B">
      <w:pPr>
        <w:pStyle w:val="a4"/>
        <w:spacing w:before="0" w:beforeAutospacing="0" w:after="0"/>
        <w:ind w:firstLine="539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jc w:val="both"/>
      </w:pPr>
      <w:r>
        <w:t xml:space="preserve">                                                                                                                      </w:t>
      </w:r>
    </w:p>
    <w:p w:rsidR="0076243B" w:rsidRDefault="0076243B" w:rsidP="0076243B">
      <w:pPr>
        <w:pStyle w:val="a4"/>
        <w:jc w:val="both"/>
      </w:pPr>
    </w:p>
    <w:p w:rsidR="0076243B" w:rsidRDefault="0076243B" w:rsidP="0076243B">
      <w:pPr>
        <w:pStyle w:val="a4"/>
        <w:jc w:val="both"/>
      </w:pPr>
    </w:p>
    <w:p w:rsidR="0076243B" w:rsidRDefault="0076243B" w:rsidP="0076243B">
      <w:pPr>
        <w:pStyle w:val="a4"/>
        <w:jc w:val="both"/>
      </w:pPr>
    </w:p>
    <w:p w:rsidR="0076243B" w:rsidRDefault="0076243B" w:rsidP="0076243B">
      <w:pPr>
        <w:pStyle w:val="a4"/>
        <w:jc w:val="both"/>
      </w:pPr>
    </w:p>
    <w:p w:rsidR="0076243B" w:rsidRDefault="0076243B" w:rsidP="0076243B">
      <w:pPr>
        <w:pStyle w:val="a4"/>
        <w:jc w:val="both"/>
      </w:pPr>
    </w:p>
    <w:p w:rsidR="0076243B" w:rsidRDefault="0076243B" w:rsidP="0076243B">
      <w:pPr>
        <w:pStyle w:val="a4"/>
        <w:jc w:val="both"/>
      </w:pPr>
    </w:p>
    <w:p w:rsidR="0076243B" w:rsidRDefault="0076243B" w:rsidP="0076243B">
      <w:pPr>
        <w:pStyle w:val="a4"/>
        <w:jc w:val="both"/>
      </w:pPr>
    </w:p>
    <w:p w:rsidR="0076243B" w:rsidRDefault="0076243B" w:rsidP="0076243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76243B" w:rsidRDefault="0076243B" w:rsidP="0076243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76243B" w:rsidRDefault="0076243B" w:rsidP="0076243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решением</w:t>
      </w:r>
    </w:p>
    <w:p w:rsidR="0076243B" w:rsidRDefault="0076243B" w:rsidP="0076243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собрания депутатов поселка </w:t>
      </w:r>
      <w:proofErr w:type="gramStart"/>
      <w:r>
        <w:rPr>
          <w:sz w:val="24"/>
          <w:szCs w:val="24"/>
        </w:rPr>
        <w:t>Магнитный</w:t>
      </w:r>
      <w:proofErr w:type="gramEnd"/>
    </w:p>
    <w:p w:rsidR="0076243B" w:rsidRDefault="0076243B" w:rsidP="0076243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16.03.2016  г. N 292</w:t>
      </w:r>
    </w:p>
    <w:p w:rsidR="0076243B" w:rsidRDefault="0076243B" w:rsidP="0076243B">
      <w:pPr>
        <w:pStyle w:val="ConsPlusNormal"/>
        <w:jc w:val="right"/>
        <w:rPr>
          <w:sz w:val="24"/>
          <w:szCs w:val="24"/>
        </w:rPr>
      </w:pPr>
    </w:p>
    <w:p w:rsidR="0076243B" w:rsidRDefault="0076243B" w:rsidP="0076243B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76243B" w:rsidRDefault="0076243B" w:rsidP="0076243B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КОМИССИИ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1815"/>
        <w:gridCol w:w="5387"/>
      </w:tblGrid>
      <w:tr w:rsidR="0076243B" w:rsidTr="0076243B">
        <w:tc>
          <w:tcPr>
            <w:tcW w:w="9719" w:type="dxa"/>
            <w:gridSpan w:val="3"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комиссии:</w:t>
            </w:r>
          </w:p>
        </w:tc>
      </w:tr>
      <w:tr w:rsidR="0076243B" w:rsidTr="0076243B">
        <w:tc>
          <w:tcPr>
            <w:tcW w:w="2518" w:type="dxa"/>
            <w:hideMark/>
          </w:tcPr>
          <w:p w:rsidR="0076243B" w:rsidRDefault="0076243B">
            <w:pPr>
              <w:pStyle w:val="ConsPlusNormal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Носкова Наталья Константиновна</w:t>
            </w:r>
          </w:p>
        </w:tc>
        <w:tc>
          <w:tcPr>
            <w:tcW w:w="1815" w:type="dxa"/>
            <w:hideMark/>
          </w:tcPr>
          <w:p w:rsidR="0076243B" w:rsidRDefault="0076243B">
            <w:pPr>
              <w:pStyle w:val="ConsPlusNormal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6" w:type="dxa"/>
            <w:hideMark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Собрания депутатов</w:t>
            </w:r>
          </w:p>
        </w:tc>
      </w:tr>
      <w:tr w:rsidR="0076243B" w:rsidTr="0076243B">
        <w:tc>
          <w:tcPr>
            <w:tcW w:w="9719" w:type="dxa"/>
            <w:gridSpan w:val="3"/>
            <w:hideMark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</w:tr>
      <w:tr w:rsidR="0076243B" w:rsidTr="0076243B">
        <w:tc>
          <w:tcPr>
            <w:tcW w:w="2518" w:type="dxa"/>
            <w:hideMark/>
          </w:tcPr>
          <w:p w:rsidR="0076243B" w:rsidRDefault="0076243B">
            <w:pPr>
              <w:pStyle w:val="ConsPlusNormal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Талакин Сергей Александрович</w:t>
            </w:r>
          </w:p>
        </w:tc>
        <w:tc>
          <w:tcPr>
            <w:tcW w:w="1815" w:type="dxa"/>
            <w:hideMark/>
          </w:tcPr>
          <w:p w:rsidR="0076243B" w:rsidRDefault="0076243B">
            <w:pPr>
              <w:pStyle w:val="ConsPlusNormal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                       </w:t>
            </w:r>
          </w:p>
        </w:tc>
        <w:tc>
          <w:tcPr>
            <w:tcW w:w="5386" w:type="dxa"/>
            <w:hideMark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Юрист МКУ  «СХО»</w:t>
            </w:r>
          </w:p>
        </w:tc>
      </w:tr>
      <w:tr w:rsidR="0076243B" w:rsidTr="0076243B">
        <w:tc>
          <w:tcPr>
            <w:tcW w:w="9719" w:type="dxa"/>
            <w:gridSpan w:val="3"/>
            <w:hideMark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Секретарь комиссии:</w:t>
            </w:r>
          </w:p>
        </w:tc>
      </w:tr>
      <w:tr w:rsidR="0076243B" w:rsidTr="0076243B">
        <w:tc>
          <w:tcPr>
            <w:tcW w:w="2518" w:type="dxa"/>
            <w:hideMark/>
          </w:tcPr>
          <w:p w:rsidR="0076243B" w:rsidRDefault="0076243B">
            <w:pPr>
              <w:pStyle w:val="ConsPlusNormal"/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Рыжитхина</w:t>
            </w:r>
            <w:proofErr w:type="spellEnd"/>
          </w:p>
          <w:p w:rsidR="0076243B" w:rsidRDefault="0076243B">
            <w:pPr>
              <w:pStyle w:val="ConsPlusNormal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Валентина Сергеевна</w:t>
            </w:r>
          </w:p>
        </w:tc>
        <w:tc>
          <w:tcPr>
            <w:tcW w:w="1815" w:type="dxa"/>
            <w:hideMark/>
          </w:tcPr>
          <w:p w:rsidR="0076243B" w:rsidRDefault="0076243B">
            <w:pPr>
              <w:pStyle w:val="ConsPlusNormal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6" w:type="dxa"/>
            <w:hideMark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зам. Главы</w:t>
            </w:r>
          </w:p>
        </w:tc>
      </w:tr>
      <w:tr w:rsidR="0076243B" w:rsidTr="0076243B">
        <w:tc>
          <w:tcPr>
            <w:tcW w:w="9719" w:type="dxa"/>
            <w:gridSpan w:val="3"/>
            <w:hideMark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76243B" w:rsidTr="0076243B">
        <w:tc>
          <w:tcPr>
            <w:tcW w:w="2518" w:type="dxa"/>
            <w:hideMark/>
          </w:tcPr>
          <w:p w:rsidR="0076243B" w:rsidRDefault="0076243B">
            <w:pPr>
              <w:pStyle w:val="ConsPlusNormal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Копылова Татьяна Ивановна</w:t>
            </w:r>
          </w:p>
        </w:tc>
        <w:tc>
          <w:tcPr>
            <w:tcW w:w="1815" w:type="dxa"/>
            <w:hideMark/>
          </w:tcPr>
          <w:p w:rsidR="0076243B" w:rsidRDefault="0076243B">
            <w:pPr>
              <w:pStyle w:val="ConsPlusNormal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86" w:type="dxa"/>
            <w:hideMark/>
          </w:tcPr>
          <w:p w:rsidR="0076243B" w:rsidRDefault="0076243B">
            <w:pPr>
              <w:pStyle w:val="ConsPlusNormal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</w:t>
            </w:r>
          </w:p>
        </w:tc>
      </w:tr>
    </w:tbl>
    <w:p w:rsidR="0076243B" w:rsidRDefault="0076243B" w:rsidP="0076243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Чмелева Лилия </w:t>
      </w:r>
    </w:p>
    <w:p w:rsidR="0076243B" w:rsidRDefault="0076243B" w:rsidP="0076243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Александровна                       -                             депутат</w:t>
      </w: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76243B" w:rsidRDefault="0076243B" w:rsidP="0076243B">
      <w:pPr>
        <w:pStyle w:val="a4"/>
        <w:spacing w:before="0" w:beforeAutospacing="0" w:after="0"/>
        <w:jc w:val="both"/>
      </w:pPr>
    </w:p>
    <w:p w:rsidR="006F5705" w:rsidRDefault="006F5705">
      <w:bookmarkStart w:id="8" w:name="_GoBack"/>
      <w:bookmarkEnd w:id="8"/>
    </w:p>
    <w:sectPr w:rsidR="006F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3B"/>
    <w:rsid w:val="006F5705"/>
    <w:rsid w:val="007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6243B"/>
    <w:rPr>
      <w:color w:val="000080"/>
      <w:u w:val="single"/>
    </w:rPr>
  </w:style>
  <w:style w:type="paragraph" w:styleId="a4">
    <w:name w:val="Normal (Web)"/>
    <w:basedOn w:val="a"/>
    <w:semiHidden/>
    <w:unhideWhenUsed/>
    <w:rsid w:val="0076243B"/>
    <w:pPr>
      <w:spacing w:before="100" w:beforeAutospacing="1" w:after="119"/>
    </w:pPr>
  </w:style>
  <w:style w:type="paragraph" w:customStyle="1" w:styleId="ConsPlusNormal">
    <w:name w:val="ConsPlusNormal"/>
    <w:semiHidden/>
    <w:rsid w:val="00762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semiHidden/>
    <w:rsid w:val="00762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6243B"/>
    <w:rPr>
      <w:color w:val="000080"/>
      <w:u w:val="single"/>
    </w:rPr>
  </w:style>
  <w:style w:type="paragraph" w:styleId="a4">
    <w:name w:val="Normal (Web)"/>
    <w:basedOn w:val="a"/>
    <w:semiHidden/>
    <w:unhideWhenUsed/>
    <w:rsid w:val="0076243B"/>
    <w:pPr>
      <w:spacing w:before="100" w:beforeAutospacing="1" w:after="119"/>
    </w:pPr>
  </w:style>
  <w:style w:type="paragraph" w:customStyle="1" w:styleId="ConsPlusNormal">
    <w:name w:val="ConsPlusNormal"/>
    <w:semiHidden/>
    <w:rsid w:val="00762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semiHidden/>
    <w:rsid w:val="00762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13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18" Type="http://schemas.openxmlformats.org/officeDocument/2006/relationships/hyperlink" Target="consultantplus://offline/ref=FA07593982FA661C936723959072D2F1139012B9D64F2F6BCE7C0589A5s2qAN" TargetMode="External"/><Relationship Id="rId26" Type="http://schemas.openxmlformats.org/officeDocument/2006/relationships/hyperlink" Target="consultantplus://offline/ref=90C5D040E6B119114B9A48C2BFC564EA10A8FAE95AC1D6CD131EABF503B1A6463BFB1495D3573194XCpA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607B2A5A38371027ACAED5BF34D76A30279B20D4DC5B94CDD07C83CBx1E6O" TargetMode="External"/><Relationship Id="rId34" Type="http://schemas.openxmlformats.org/officeDocument/2006/relationships/hyperlink" Target="consultantplus://offline/ref=9E607B2A5A38371027ACAED5BF34D76A30279B20D4DC5B94CDD07C83CBx1E6O" TargetMode="External"/><Relationship Id="rId7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12" Type="http://schemas.openxmlformats.org/officeDocument/2006/relationships/hyperlink" Target="consultantplus://offline/ref=72F42F260A87E5D8533B20DAC4A49B103DC18F0D8F4EC44A5CF8C3A845k1w3I" TargetMode="External"/><Relationship Id="rId17" Type="http://schemas.openxmlformats.org/officeDocument/2006/relationships/hyperlink" Target="consultantplus://offline/ref=FA07593982FA661C936723959072D2F1139013BFD84A2F6BCE7C0589A5s2qAN" TargetMode="External"/><Relationship Id="rId25" Type="http://schemas.openxmlformats.org/officeDocument/2006/relationships/hyperlink" Target="consultantplus://offline/ref=90C5D040E6B119114B9A48C2BFC564EA18A3F1E659CE8BC71B47A7F704BEF9513CB21894D35731X9p6P" TargetMode="External"/><Relationship Id="rId33" Type="http://schemas.openxmlformats.org/officeDocument/2006/relationships/hyperlink" Target="consultantplus://offline/ref=FE6A600E995EAF74C441660616A26E69D9B92E124BAF6FE8624507FC1BAC9682y4g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07593982FA661C936723959072D2F1139012BADD482F6BCE7C0589A5s2qAN" TargetMode="External"/><Relationship Id="rId20" Type="http://schemas.openxmlformats.org/officeDocument/2006/relationships/hyperlink" Target="consultantplus://offline/ref=FE6A600E995EAF74C441780B00CE3464DCBA781C48AD6DB7361A5CA14CyAg5H" TargetMode="External"/><Relationship Id="rId29" Type="http://schemas.openxmlformats.org/officeDocument/2006/relationships/hyperlink" Target="consultantplus://offline/ref=FE6A600E995EAF74C441780B00CE3464DFBA771A44FF3AB5674F52yAg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11" Type="http://schemas.openxmlformats.org/officeDocument/2006/relationships/hyperlink" Target="consultantplus://offline/ref=72F42F260A87E5D8533B20DAC4A49B103DCE80088C4DC44A5CF8C3A84513069565D62EB7kCwEI" TargetMode="External"/><Relationship Id="rId24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32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E6A600E995EAF74C441780B00CE3464DCBA781C4DAE6DB7361A5CA14CyAg5H" TargetMode="External"/><Relationship Id="rId15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23" Type="http://schemas.openxmlformats.org/officeDocument/2006/relationships/hyperlink" Target="consultantplus://offline/ref=FE6A600E995EAF74C441780B00CE3464DCBA781C48AD6DB7361A5CA14CyAg5H" TargetMode="External"/><Relationship Id="rId28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19" Type="http://schemas.openxmlformats.org/officeDocument/2006/relationships/hyperlink" Target="consultantplus://offline/ref=FA07593982FA661C936723959072D2F1139012B9D64F2F6BCE7C0589A5s2qAN" TargetMode="External"/><Relationship Id="rId31" Type="http://schemas.openxmlformats.org/officeDocument/2006/relationships/hyperlink" Target="consultantplus://offline/ref=FE6A600E995EAF74C441660616A26E69D9B92E124BAD60E76E4507FC1BAC96824A0055F5337F9E7700DF91yAg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14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22" Type="http://schemas.openxmlformats.org/officeDocument/2006/relationships/hyperlink" Target="consultantplus://offline/ref=9E607B2A5A38371027ACAED5BF34D76A30289027D5D35B94CDD07C83CBx1E6O" TargetMode="External"/><Relationship Id="rId27" Type="http://schemas.openxmlformats.org/officeDocument/2006/relationships/hyperlink" Target="file:///C:\Users\ADMIN\Desktop\&#1056;&#1099;&#1078;&#1080;&#1093;&#1080;&#1085;&#1072;\&#1056;&#1045;&#1043;&#1048;&#1057;&#1058;&#1056;&#1067;-2016\&#1044;&#1086;&#1087;&#1086;&#1083;.%20&#1088;&#1077;&#1075;&#1080;&#1089;&#1090;&#1088;%20&#1079;&#1072;%20&#1084;&#1072;&#1088;&#1090;\&#1056;&#1077;&#1096;&#1077;&#1085;&#1080;&#1077;%20&#8470;%20292.doc" TargetMode="External"/><Relationship Id="rId30" Type="http://schemas.openxmlformats.org/officeDocument/2006/relationships/hyperlink" Target="consultantplus://offline/ref=FE6A600E995EAF74C441660616A26E69D9B92E124BAF6FE8624507FC1BAC9682y4gAH" TargetMode="External"/><Relationship Id="rId35" Type="http://schemas.openxmlformats.org/officeDocument/2006/relationships/hyperlink" Target="consultantplus://offline/ref=9E607B2A5A38371027ACAED5BF34D76A30289027D5D35B94CDD07C83CBx1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5343</Words>
  <Characters>30461</Characters>
  <Application>Microsoft Office Word</Application>
  <DocSecurity>0</DocSecurity>
  <Lines>253</Lines>
  <Paragraphs>71</Paragraphs>
  <ScaleCrop>false</ScaleCrop>
  <Company>SPecialiST RePack</Company>
  <LinksUpToDate>false</LinksUpToDate>
  <CharactersWithSpaces>35733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2016-03-24T11:55:00Z</dcterms:created>
  <dcterms:modified xsi:type="dcterms:W3CDTF">2016-03-24T11:56:00Z</dcterms:modified>
</cp:coreProperties>
</file>