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ОБРАЗОВАНИЕ</w:t>
      </w:r>
    </w:p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«ПОСЕЛОК МАГНИТНЫЙ» </w:t>
      </w:r>
    </w:p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ЖЕЛЕЗНОГОРСКОГО РАЙОНА КУРСКОЙ ОБЛАСТИ</w:t>
      </w:r>
    </w:p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ПОСЕЛКА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МАГНИТНЫЙ</w:t>
      </w:r>
      <w:proofErr w:type="gramEnd"/>
    </w:p>
    <w:p w:rsidR="0022270F" w:rsidRDefault="0022270F" w:rsidP="0022270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ЖЕЛЕЗНОГОРСКОГО РАЙОНА </w:t>
      </w:r>
    </w:p>
    <w:p w:rsidR="0022270F" w:rsidRDefault="0022270F" w:rsidP="0022270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2270F" w:rsidRDefault="0022270F" w:rsidP="0022270F">
      <w:pPr>
        <w:pStyle w:val="1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22270F" w:rsidRDefault="0022270F" w:rsidP="002227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70F" w:rsidRDefault="0022270F" w:rsidP="002227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«11» января 2016  № 2 </w:t>
      </w:r>
    </w:p>
    <w:p w:rsidR="0022270F" w:rsidRDefault="0022270F" w:rsidP="0022270F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внесении изменений и дополнений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Положение о комиссии по соблюдению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требований к служебному поведению 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Администрации 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поселка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Магнитный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Железногорского района 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урегулированию конфликта интересов, 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постановлением Главы 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поселка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Магнитный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Железногорского района</w:t>
      </w:r>
    </w:p>
    <w:p w:rsidR="0022270F" w:rsidRDefault="0022270F" w:rsidP="002227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14.03.2011 № 8 (в ред. постановления от 27.06.2014 №27)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2270F" w:rsidRDefault="0022270F" w:rsidP="002227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22270F" w:rsidRDefault="0022270F" w:rsidP="002227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 Федеральным законом № 131-ФЗ от 6.10.2003 г. «Об общих принципах организации местного самоуправления в Российской Федерации», Федеральным законом от 25.12.2008 N 273-ФЗ "О противодействии коррупции", Федеральным законом от 03.12.2012 N 230-ФЗ "О контроле за соответствием расходов лиц, замещающих государственные должности, и иных лиц их доходам", Указом Президента РФ от 01.07.2010 N 821 "О комиссиях по соблюдению требований к служебному поведению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федеральных государственных служащих и урегулированию конфликта интересов", на основании протеста Железногорской межрайонной прокуратуры </w:t>
      </w:r>
      <w:r>
        <w:rPr>
          <w:rFonts w:ascii="Times New Roman" w:hAnsi="Times New Roman" w:cs="Times New Roman"/>
        </w:rPr>
        <w:t>от 23.12</w:t>
      </w:r>
      <w:r>
        <w:rPr>
          <w:rFonts w:ascii="Times New Roman" w:hAnsi="Times New Roman" w:cs="Times New Roman"/>
          <w:sz w:val="24"/>
          <w:szCs w:val="24"/>
        </w:rPr>
        <w:t>.2015  № 83-2015</w:t>
      </w:r>
      <w:r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Положение о комиссии по соблюдению требований к служебному поведению муниципальных служащих Администрации поселка Магнитный Железногорского района и урегулированию конфликта интересов, утвержденное постановлением Главы поселка Магнитный Железногорского района от 14.03.2011 № 8 (в ред. постановления от 27.06.2014 № 27), Администрация поселка Магнитный Железногорского района</w:t>
      </w:r>
      <w:proofErr w:type="gramEnd"/>
    </w:p>
    <w:p w:rsidR="0022270F" w:rsidRDefault="0022270F" w:rsidP="0022270F">
      <w:pPr>
        <w:pStyle w:val="2"/>
        <w:rPr>
          <w:szCs w:val="24"/>
        </w:rPr>
      </w:pPr>
    </w:p>
    <w:p w:rsidR="0022270F" w:rsidRDefault="0022270F" w:rsidP="0022270F">
      <w:pPr>
        <w:pStyle w:val="2"/>
      </w:pPr>
      <w:proofErr w:type="gramStart"/>
      <w:r>
        <w:rPr>
          <w:szCs w:val="24"/>
        </w:rPr>
        <w:t>П</w:t>
      </w:r>
      <w:proofErr w:type="gramEnd"/>
      <w:r>
        <w:rPr>
          <w:szCs w:val="24"/>
        </w:rPr>
        <w:t xml:space="preserve"> О С Т А Н О В</w:t>
      </w:r>
      <w:r>
        <w:t xml:space="preserve"> Л Я Е Т</w:t>
      </w:r>
    </w:p>
    <w:p w:rsidR="0022270F" w:rsidRDefault="0022270F" w:rsidP="002227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70F" w:rsidRDefault="0022270F" w:rsidP="0022270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Положение о комиссии по соблюдению требований к служебному поведению муниципальных служащих Администрации поселка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Магнитный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Железногорского района и урегулированию конфликта интересов, утвержденное постановлением Главы поселка Магнитный Железногорского района от 14.03.2011 № 8 (в ред. постановления от 27.06.2014 № 27) следующие изменения и дополнения:</w:t>
      </w:r>
    </w:p>
    <w:p w:rsidR="0022270F" w:rsidRDefault="0022270F" w:rsidP="00222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1) пункт 14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  <w:r>
        <w:t>«14. Основаниями для проведения заседания комиссии являются: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а) представление Главой поселка </w:t>
      </w:r>
      <w:proofErr w:type="gramStart"/>
      <w:r>
        <w:t>Магнитный</w:t>
      </w:r>
      <w:proofErr w:type="gramEnd"/>
      <w:r>
        <w:t xml:space="preserve"> Железногорского района материалов проверки, свидетельствующих:</w:t>
      </w:r>
    </w:p>
    <w:p w:rsidR="0022270F" w:rsidRDefault="0022270F" w:rsidP="0022270F">
      <w:pPr>
        <w:pStyle w:val="ConsPlusNormal"/>
        <w:ind w:firstLine="540"/>
        <w:jc w:val="both"/>
      </w:pPr>
      <w: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22270F" w:rsidRDefault="0022270F" w:rsidP="0022270F">
      <w:pPr>
        <w:pStyle w:val="ConsPlusNormal"/>
        <w:ind w:firstLine="540"/>
        <w:jc w:val="both"/>
      </w:pPr>
      <w: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б) </w:t>
      </w:r>
      <w:proofErr w:type="gramStart"/>
      <w:r>
        <w:t>поступившее</w:t>
      </w:r>
      <w:proofErr w:type="gramEnd"/>
      <w:r>
        <w:t xml:space="preserve"> в Администрацию поселка Магнитный Железногорского района, в порядке, установленном нормативным правовым актом органа местного самоуправления:</w:t>
      </w:r>
    </w:p>
    <w:p w:rsidR="0022270F" w:rsidRDefault="0022270F" w:rsidP="0022270F">
      <w:pPr>
        <w:pStyle w:val="ConsPlusNormal"/>
        <w:ind w:firstLine="540"/>
        <w:jc w:val="both"/>
      </w:pPr>
      <w:proofErr w:type="gramStart"/>
      <w:r>
        <w:t>обращение гражданина, замещавшего в Администрации поселка Магнитный Железногорского района должность муниципальной службы, включенную в перечень должностей, утвержденный решение Собрания депутатов поселка Магнитный Железногорского района № 122 от 13.07.2009 «Об утверждении Положения и Перечня должностей муниципальных служащих Администрации поселка Магнитный Железногорского района, при назначении на которые граждане и при замещении которых муниципальные служащие обязаны представлять сведения о доходах, об имуществе и обязательствах</w:t>
      </w:r>
      <w:proofErr w:type="gramEnd"/>
      <w:r>
        <w:t xml:space="preserve"> </w:t>
      </w:r>
      <w:proofErr w:type="gramStart"/>
      <w:r>
        <w:t>имущественного характера своих супруги (супруга) и несовершеннолетних детей»,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  <w: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в) представление Главы поселка </w:t>
      </w:r>
      <w:proofErr w:type="gramStart"/>
      <w:r>
        <w:t>Магнитный</w:t>
      </w:r>
      <w:proofErr w:type="gramEnd"/>
      <w:r>
        <w:t xml:space="preserve"> Железногорского района или любого члена комиссии, касающееся обеспечения соблюдения муниципальными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22270F" w:rsidRDefault="0022270F" w:rsidP="0022270F">
      <w:pPr>
        <w:pStyle w:val="ConsPlusNormal"/>
        <w:ind w:firstLine="540"/>
        <w:jc w:val="both"/>
      </w:pPr>
      <w:proofErr w:type="gramStart"/>
      <w:r>
        <w:t xml:space="preserve">г) представление </w:t>
      </w:r>
      <w:r>
        <w:rPr>
          <w:bCs/>
        </w:rPr>
        <w:t>Главой поселка Магнитный Железногорского района материалов проверки, свидетельствующих о представлении муниципальным служащим недостоверных или неполных</w:t>
      </w:r>
      <w:r>
        <w:t xml:space="preserve">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</w:t>
      </w:r>
      <w:proofErr w:type="gramEnd"/>
      <w:r>
        <w:t xml:space="preserve">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22270F" w:rsidRDefault="0022270F" w:rsidP="0022270F">
      <w:pPr>
        <w:pStyle w:val="ConsPlusNormal"/>
        <w:ind w:firstLine="540"/>
        <w:jc w:val="both"/>
      </w:pPr>
      <w:proofErr w:type="gramStart"/>
      <w:r>
        <w:t xml:space="preserve">д) поступившее в соответствии с </w:t>
      </w:r>
      <w:hyperlink r:id="rId5" w:history="1">
        <w:r>
          <w:rPr>
            <w:rStyle w:val="a3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6" w:history="1">
        <w:r>
          <w:rPr>
            <w:rStyle w:val="a3"/>
          </w:rPr>
          <w:t>статьей 64.1</w:t>
        </w:r>
      </w:hyperlink>
      <w:r>
        <w:t xml:space="preserve"> Трудового кодекса Российской Федерации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</w:t>
      </w:r>
      <w:proofErr w:type="gramEnd"/>
      <w:r>
        <w:t xml:space="preserve"> </w:t>
      </w:r>
      <w:proofErr w:type="gramStart"/>
      <w:r>
        <w:t xml:space="preserve">функции муниципального управления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</w:t>
      </w:r>
      <w:r>
        <w:lastRenderedPageBreak/>
        <w:t>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</w:t>
      </w:r>
      <w:proofErr w:type="gramEnd"/>
      <w:r>
        <w:t xml:space="preserve"> работы на условиях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.»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пункт 17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t>«17.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органе местного самоуправления. При наличии письменной просьбы муниципального служащего или гражданина, замещавшего должность муниципальной службы в органе местного самоуправления,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органе местного самоуправления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</w:t>
      </w:r>
      <w:proofErr w:type="gramStart"/>
      <w:r>
        <w:t>.»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t>3) абзац 1 пункта 20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 «По итогам рассмотрения вопроса, указанного в абзаце втором подпункта "а" пункта 14 настоящего Положения, комиссия принимает одно из следующих решений</w:t>
      </w:r>
      <w:proofErr w:type="gramStart"/>
      <w:r>
        <w:t>:»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t>4) пункт 23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«23. По итогам рассмотрения вопроса, указанного в </w:t>
      </w:r>
      <w:hyperlink r:id="rId7" w:history="1">
        <w:r>
          <w:rPr>
            <w:rStyle w:val="a3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22270F" w:rsidRDefault="0022270F" w:rsidP="0022270F">
      <w:pPr>
        <w:pStyle w:val="ConsPlusNormal"/>
        <w:ind w:firstLine="540"/>
        <w:jc w:val="both"/>
      </w:pPr>
      <w:proofErr w:type="gramStart"/>
      <w: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  <w: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поселка </w:t>
      </w:r>
      <w:proofErr w:type="gramStart"/>
      <w:r>
        <w:t>Магнитный</w:t>
      </w:r>
      <w:proofErr w:type="gramEnd"/>
      <w:r>
        <w:t xml:space="preserve"> Железногорского района применить к муниципальному служащему конкретную меру ответственности.</w:t>
      </w:r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t>5) абзац 1 пункта 23.1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«По итогам рассмотрения вопроса, указанного в </w:t>
      </w:r>
      <w:hyperlink r:id="rId8" w:history="1">
        <w:r>
          <w:rPr>
            <w:rStyle w:val="a3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</w:t>
      </w:r>
      <w:proofErr w:type="gramStart"/>
      <w:r>
        <w:t>:»</w:t>
      </w:r>
      <w:proofErr w:type="gramEnd"/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lastRenderedPageBreak/>
        <w:t>6)  пункт 24 изложить в новой редакции следующего содержания: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«24. По итогам рассмотрения вопросов, указанных в </w:t>
      </w:r>
      <w:hyperlink r:id="rId9" w:history="1">
        <w:r>
          <w:rPr>
            <w:rStyle w:val="a3"/>
          </w:rPr>
          <w:t>подпунктах "а"</w:t>
        </w:r>
      </w:hyperlink>
      <w:r>
        <w:t xml:space="preserve">, </w:t>
      </w:r>
      <w:hyperlink r:id="rId10" w:history="1">
        <w:r>
          <w:rPr>
            <w:rStyle w:val="a3"/>
          </w:rPr>
          <w:t>"б"</w:t>
        </w:r>
      </w:hyperlink>
      <w:r>
        <w:t xml:space="preserve">, </w:t>
      </w:r>
      <w:hyperlink r:id="rId11" w:history="1">
        <w:r>
          <w:rPr>
            <w:rStyle w:val="a3"/>
          </w:rPr>
          <w:t>"г"</w:t>
        </w:r>
      </w:hyperlink>
      <w:r>
        <w:t xml:space="preserve"> и </w:t>
      </w:r>
      <w:hyperlink r:id="rId12" w:history="1">
        <w:r>
          <w:rPr>
            <w:rStyle w:val="a3"/>
          </w:rPr>
          <w:t>"д" пункта 14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r:id="rId13" w:history="1">
        <w:r>
          <w:rPr>
            <w:rStyle w:val="a3"/>
          </w:rPr>
          <w:t>20</w:t>
        </w:r>
      </w:hyperlink>
      <w:r>
        <w:t xml:space="preserve"> - </w:t>
      </w:r>
      <w:hyperlink r:id="rId14" w:history="1">
        <w:r>
          <w:rPr>
            <w:rStyle w:val="a3"/>
          </w:rPr>
          <w:t>23</w:t>
        </w:r>
      </w:hyperlink>
      <w:r>
        <w:t xml:space="preserve">, </w:t>
      </w:r>
      <w:hyperlink r:id="rId15" w:history="1">
        <w:r>
          <w:rPr>
            <w:rStyle w:val="a3"/>
          </w:rPr>
          <w:t>23.1</w:t>
        </w:r>
      </w:hyperlink>
      <w:r>
        <w:t>, и 24.1 настоящего Положения. Основания и мотивы принятия такого решения должны быть отражены в протоколе заседания комиссии.</w:t>
      </w:r>
    </w:p>
    <w:p w:rsidR="0022270F" w:rsidRDefault="0022270F" w:rsidP="0022270F">
      <w:pPr>
        <w:pStyle w:val="ConsPlusNormal"/>
        <w:ind w:firstLine="540"/>
        <w:jc w:val="both"/>
      </w:pPr>
    </w:p>
    <w:p w:rsidR="0022270F" w:rsidRDefault="0022270F" w:rsidP="0022270F">
      <w:pPr>
        <w:pStyle w:val="ConsPlusNormal"/>
        <w:ind w:firstLine="540"/>
        <w:jc w:val="both"/>
      </w:pPr>
      <w:r>
        <w:t xml:space="preserve">7) дополнить новым пунктом 24.1 следующего содержания: 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«24.1. По итогам рассмотрения вопроса, указанного в </w:t>
      </w:r>
      <w:hyperlink r:id="rId16" w:history="1">
        <w:r>
          <w:rPr>
            <w:rStyle w:val="a3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22270F" w:rsidRDefault="0022270F" w:rsidP="0022270F">
      <w:pPr>
        <w:pStyle w:val="ConsPlusNormal"/>
        <w:ind w:firstLine="540"/>
        <w:jc w:val="both"/>
      </w:pPr>
      <w: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22270F" w:rsidRDefault="0022270F" w:rsidP="0022270F">
      <w:pPr>
        <w:pStyle w:val="ConsPlusNormal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history="1">
        <w:r>
          <w:rPr>
            <w:rStyle w:val="a3"/>
          </w:rPr>
          <w:t>статьи 12</w:t>
        </w:r>
      </w:hyperlink>
      <w:r>
        <w:t xml:space="preserve"> Федерального закона от 25 декабря 2008 г. N 273-ФЗ "О противодействии коррупции". В этом случае комиссия рекомендует Главе поселка </w:t>
      </w:r>
      <w:proofErr w:type="gramStart"/>
      <w:r>
        <w:t>Магнитный</w:t>
      </w:r>
      <w:proofErr w:type="gramEnd"/>
      <w:r>
        <w:t xml:space="preserve"> Железногорского района проинформировать об указанных обстоятельствах органы прокуратуры и уведомившую организацию.»</w:t>
      </w:r>
    </w:p>
    <w:p w:rsidR="0022270F" w:rsidRDefault="0022270F" w:rsidP="00222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270F" w:rsidRDefault="0022270F" w:rsidP="0022270F">
      <w:pPr>
        <w:shd w:val="clear" w:color="auto" w:fill="F8FAFB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270F" w:rsidRDefault="0022270F" w:rsidP="0022270F">
      <w:pPr>
        <w:shd w:val="clear" w:color="auto" w:fill="F8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D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подписания.</w:t>
      </w:r>
    </w:p>
    <w:p w:rsidR="0022270F" w:rsidRDefault="0022270F" w:rsidP="0022270F">
      <w:pPr>
        <w:shd w:val="clear" w:color="auto" w:fill="F8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D24"/>
          <w:sz w:val="24"/>
          <w:szCs w:val="24"/>
        </w:rPr>
      </w:pPr>
    </w:p>
    <w:p w:rsidR="0022270F" w:rsidRDefault="0022270F" w:rsidP="0022270F">
      <w:pPr>
        <w:shd w:val="clear" w:color="auto" w:fill="F8FAFB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2D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22270F" w:rsidRDefault="0022270F" w:rsidP="002227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2270F" w:rsidRDefault="0022270F" w:rsidP="002227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2270F" w:rsidRDefault="0022270F" w:rsidP="0022270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2270F" w:rsidRDefault="0022270F" w:rsidP="0022270F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 поселка Магнитный                                                        А.Б. Фетисов</w:t>
      </w:r>
    </w:p>
    <w:p w:rsidR="0022270F" w:rsidRDefault="0022270F" w:rsidP="0022270F"/>
    <w:p w:rsidR="00D04B33" w:rsidRDefault="00D04B33">
      <w:bookmarkStart w:id="0" w:name="_GoBack"/>
      <w:bookmarkEnd w:id="0"/>
    </w:p>
    <w:sectPr w:rsidR="00D0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0F"/>
    <w:rsid w:val="0022270F"/>
    <w:rsid w:val="00D0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227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22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7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2270F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2270F"/>
    <w:rPr>
      <w:color w:val="0000FF"/>
      <w:u w:val="single"/>
    </w:rPr>
  </w:style>
  <w:style w:type="paragraph" w:customStyle="1" w:styleId="ConsPlusNormal">
    <w:name w:val="ConsPlusNormal"/>
    <w:rsid w:val="002227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70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227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2270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7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2270F"/>
    <w:rPr>
      <w:rFonts w:ascii="Times New Roman" w:eastAsia="Times New Roman" w:hAnsi="Times New Roman" w:cs="Times New Roman"/>
      <w:b/>
      <w:sz w:val="24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22270F"/>
    <w:rPr>
      <w:color w:val="0000FF"/>
      <w:u w:val="single"/>
    </w:rPr>
  </w:style>
  <w:style w:type="paragraph" w:customStyle="1" w:styleId="ConsPlusNormal">
    <w:name w:val="ConsPlusNormal"/>
    <w:rsid w:val="0022270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3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A39D8E21FFFCF781063AF05D638302D1C4A20A805B16CFC74F01194BD30A35FCD1AF4CF0F8D7D4qDZBM" TargetMode="External"/><Relationship Id="rId13" Type="http://schemas.openxmlformats.org/officeDocument/2006/relationships/hyperlink" Target="consultantplus://offline/ref=71D91260252FA6F509F4A83138E5E13C0DF753A6AA2F29F63D7F0797FBC42363530814BCB841DDA2CFdE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A48002DA3A80F55A3736B869636D3CB9DF4571E33256E9E163F49EA0ADBEF55CA9180D25837AB2A5B2M" TargetMode="External"/><Relationship Id="rId12" Type="http://schemas.openxmlformats.org/officeDocument/2006/relationships/hyperlink" Target="consultantplus://offline/ref=71D91260252FA6F509F4A83138E5E13C0DF753A6AA2F29F63D7F0797FBC42363530814BCB841DCAFCFdEM" TargetMode="External"/><Relationship Id="rId17" Type="http://schemas.openxmlformats.org/officeDocument/2006/relationships/hyperlink" Target="consultantplus://offline/ref=7AF309155F526D344270F650B60CB0BD4F2563598240DD3469E9C64C7BB199513E58C828h9f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F309155F526D344270F650B60CB0BD4F2A6C5B894EDD3469E9C64C7BB199513E58C8h2fB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B4C3E4E245AF33144B0705A53AF3BA5D8E27361826B518E860026FED60FBECE66E8F0FF14Bo8tFJ" TargetMode="External"/><Relationship Id="rId11" Type="http://schemas.openxmlformats.org/officeDocument/2006/relationships/hyperlink" Target="consultantplus://offline/ref=71D91260252FA6F509F4A83138E5E13C0DF753A6AA2F29F63D7F0797FBC42363530814BCB841DCA8CFd0M" TargetMode="External"/><Relationship Id="rId5" Type="http://schemas.openxmlformats.org/officeDocument/2006/relationships/hyperlink" Target="consultantplus://offline/ref=F3B4C3E4E245AF33144B0705A53AF3BA5D8E29301F23B518E860026FED60FBECE66E8F0DoFt5J" TargetMode="External"/><Relationship Id="rId15" Type="http://schemas.openxmlformats.org/officeDocument/2006/relationships/hyperlink" Target="consultantplus://offline/ref=71D91260252FA6F509F4A83138E5E13C0DF753A6AA2F29F63D7F0797FBC42363530814BCB841DCA8CFd1M" TargetMode="External"/><Relationship Id="rId10" Type="http://schemas.openxmlformats.org/officeDocument/2006/relationships/hyperlink" Target="consultantplus://offline/ref=71D91260252FA6F509F4A83138E5E13C0DF753A6AA2F29F63D7F0797FBC42363530814BCB841DDA3CFdC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D91260252FA6F509F4A83138E5E13C0DF753A6AA2F29F63D7F0797FBC42363530814BCB841DDA3CFd9M" TargetMode="External"/><Relationship Id="rId14" Type="http://schemas.openxmlformats.org/officeDocument/2006/relationships/hyperlink" Target="consultantplus://offline/ref=71D91260252FA6F509F4A83138E5E13C0DF753A6AA2F29F63D7F0797FBC42363530814BCB841DCABCFd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2016-03-24T11:57:00Z</dcterms:created>
  <dcterms:modified xsi:type="dcterms:W3CDTF">2016-03-24T11:58:00Z</dcterms:modified>
</cp:coreProperties>
</file>